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801" w:rsidRPr="003647FF" w:rsidRDefault="003647FF">
      <w:pPr>
        <w:rPr>
          <w:sz w:val="48"/>
          <w:szCs w:val="48"/>
        </w:rPr>
      </w:pPr>
      <w:r w:rsidRPr="003647FF">
        <w:rPr>
          <w:rFonts w:hint="eastAsia"/>
          <w:sz w:val="48"/>
          <w:szCs w:val="48"/>
        </w:rPr>
        <w:t>薬局製剤</w:t>
      </w:r>
      <w:r w:rsidR="00380769">
        <w:rPr>
          <w:rFonts w:hint="eastAsia"/>
          <w:sz w:val="24"/>
          <w:szCs w:val="24"/>
        </w:rPr>
        <w:t xml:space="preserve">　　　　　　　　　　　　　　　　　　　　　　　　　</w:t>
      </w:r>
    </w:p>
    <w:p w:rsidR="005F75A1" w:rsidRDefault="002C0CB4" w:rsidP="005F75A1">
      <w:pPr>
        <w:rPr>
          <w:sz w:val="24"/>
          <w:szCs w:val="24"/>
        </w:rPr>
      </w:pPr>
      <w:r>
        <w:rPr>
          <w:rFonts w:hint="eastAsia"/>
          <w:sz w:val="24"/>
          <w:szCs w:val="24"/>
        </w:rPr>
        <w:t>1</w:t>
      </w:r>
      <w:r>
        <w:rPr>
          <w:rFonts w:hint="eastAsia"/>
          <w:sz w:val="24"/>
          <w:szCs w:val="24"/>
        </w:rPr>
        <w:t>．</w:t>
      </w:r>
      <w:r w:rsidR="005F75A1" w:rsidRPr="005F75A1">
        <w:rPr>
          <w:rFonts w:hint="eastAsia"/>
          <w:sz w:val="24"/>
          <w:szCs w:val="24"/>
        </w:rPr>
        <w:t>薬局製剤とは</w:t>
      </w:r>
      <w:r w:rsidR="00380769">
        <w:rPr>
          <w:rFonts w:hint="eastAsia"/>
          <w:sz w:val="24"/>
          <w:szCs w:val="24"/>
        </w:rPr>
        <w:t xml:space="preserve">　　　　　　　　　　　　　　　　　　　　</w:t>
      </w:r>
    </w:p>
    <w:p w:rsidR="005F75A1" w:rsidRPr="005F75A1" w:rsidRDefault="005F75A1" w:rsidP="002D29EC">
      <w:pPr>
        <w:autoSpaceDE w:val="0"/>
        <w:autoSpaceDN w:val="0"/>
        <w:adjustRightInd w:val="0"/>
        <w:jc w:val="left"/>
        <w:rPr>
          <w:sz w:val="24"/>
          <w:szCs w:val="24"/>
        </w:rPr>
      </w:pPr>
      <w:r>
        <w:rPr>
          <w:rFonts w:hint="eastAsia"/>
          <w:sz w:val="24"/>
          <w:szCs w:val="24"/>
        </w:rPr>
        <w:t>「薬局製剤」という言葉は日常的に</w:t>
      </w:r>
      <w:r w:rsidR="008E3AFC">
        <w:rPr>
          <w:rFonts w:hint="eastAsia"/>
          <w:sz w:val="24"/>
          <w:szCs w:val="24"/>
        </w:rPr>
        <w:t>使用</w:t>
      </w:r>
      <w:r>
        <w:rPr>
          <w:rFonts w:hint="eastAsia"/>
          <w:sz w:val="24"/>
          <w:szCs w:val="24"/>
        </w:rPr>
        <w:t>されているが実は慣用語で、正式には「薬局製造販売医薬品」という名称である。この薬局製剤は、薬局で唯一医師の処方せんなしで薬剤師の判断のもとで調合販売ができる医薬品である。</w:t>
      </w:r>
      <w:r w:rsidRPr="00560C6F">
        <w:rPr>
          <w:rFonts w:hint="eastAsia"/>
          <w:sz w:val="24"/>
          <w:szCs w:val="24"/>
        </w:rPr>
        <w:t xml:space="preserve">　</w:t>
      </w:r>
      <w:r w:rsidR="002D29EC" w:rsidRPr="00560C6F">
        <w:rPr>
          <w:rFonts w:hint="eastAsia"/>
          <w:sz w:val="24"/>
          <w:szCs w:val="24"/>
        </w:rPr>
        <w:t>薬局製造販売業の許可を受けている薬局数は約</w:t>
      </w:r>
      <w:r w:rsidR="002D29EC" w:rsidRPr="00560C6F">
        <w:rPr>
          <w:rFonts w:hint="eastAsia"/>
          <w:sz w:val="24"/>
          <w:szCs w:val="24"/>
        </w:rPr>
        <w:t>7600</w:t>
      </w:r>
      <w:r w:rsidR="002D29EC" w:rsidRPr="00560C6F">
        <w:rPr>
          <w:rFonts w:hint="eastAsia"/>
          <w:sz w:val="24"/>
          <w:szCs w:val="24"/>
        </w:rPr>
        <w:t>（薬局数の</w:t>
      </w:r>
      <w:r w:rsidR="002D29EC" w:rsidRPr="00560C6F">
        <w:rPr>
          <w:rFonts w:hint="eastAsia"/>
          <w:sz w:val="24"/>
          <w:szCs w:val="24"/>
        </w:rPr>
        <w:t>14</w:t>
      </w:r>
      <w:r w:rsidR="002D29EC" w:rsidRPr="00560C6F">
        <w:rPr>
          <w:rFonts w:hint="eastAsia"/>
          <w:sz w:val="24"/>
          <w:szCs w:val="24"/>
        </w:rPr>
        <w:t>％）であり、その数は毎年減少傾向を示している。</w:t>
      </w:r>
      <w:r w:rsidRPr="00560C6F">
        <w:rPr>
          <w:rFonts w:hint="eastAsia"/>
          <w:sz w:val="24"/>
          <w:szCs w:val="24"/>
        </w:rPr>
        <w:t>薬局製剤を製造販売するには、薬局製剤</w:t>
      </w:r>
      <w:r w:rsidR="00FD084B">
        <w:rPr>
          <w:rFonts w:hint="eastAsia"/>
          <w:sz w:val="24"/>
          <w:szCs w:val="24"/>
        </w:rPr>
        <w:t>製造</w:t>
      </w:r>
      <w:r>
        <w:rPr>
          <w:rFonts w:hint="eastAsia"/>
          <w:sz w:val="24"/>
          <w:szCs w:val="24"/>
        </w:rPr>
        <w:t>の許可・承認を受け</w:t>
      </w:r>
      <w:r w:rsidR="00FD084B">
        <w:rPr>
          <w:rFonts w:hint="eastAsia"/>
          <w:sz w:val="24"/>
          <w:szCs w:val="24"/>
        </w:rPr>
        <w:t>なければならず</w:t>
      </w:r>
      <w:r>
        <w:rPr>
          <w:rFonts w:hint="eastAsia"/>
          <w:sz w:val="24"/>
          <w:szCs w:val="24"/>
        </w:rPr>
        <w:t>、また販売は、製造した薬局</w:t>
      </w:r>
      <w:r w:rsidR="00FD084B">
        <w:rPr>
          <w:rFonts w:hint="eastAsia"/>
          <w:sz w:val="24"/>
          <w:szCs w:val="24"/>
        </w:rPr>
        <w:t>だけで</w:t>
      </w:r>
      <w:r>
        <w:rPr>
          <w:rFonts w:hint="eastAsia"/>
          <w:sz w:val="24"/>
          <w:szCs w:val="24"/>
        </w:rPr>
        <w:t>認められる。</w:t>
      </w:r>
      <w:r w:rsidR="002C0CB4">
        <w:rPr>
          <w:rFonts w:hint="eastAsia"/>
          <w:sz w:val="24"/>
          <w:szCs w:val="24"/>
        </w:rPr>
        <w:t>薬局製剤を作る業務は、原料医薬品の取り揃え・・製造・・試験検査・・販売・・販売後のモニターまで薬剤師が関与するので、薬剤師の知識や技術の全てが発揮できるものである。</w:t>
      </w:r>
    </w:p>
    <w:p w:rsidR="002C0CB4" w:rsidRDefault="002C0CB4" w:rsidP="005F75A1">
      <w:pPr>
        <w:rPr>
          <w:sz w:val="24"/>
          <w:szCs w:val="24"/>
        </w:rPr>
      </w:pPr>
      <w:r>
        <w:rPr>
          <w:rFonts w:hint="eastAsia"/>
          <w:sz w:val="24"/>
          <w:szCs w:val="24"/>
        </w:rPr>
        <w:t>2</w:t>
      </w:r>
      <w:r>
        <w:rPr>
          <w:rFonts w:hint="eastAsia"/>
          <w:sz w:val="24"/>
          <w:szCs w:val="24"/>
        </w:rPr>
        <w:t>．具体的な薬局製剤</w:t>
      </w:r>
    </w:p>
    <w:p w:rsidR="005F75A1" w:rsidRDefault="002C0CB4" w:rsidP="005F75A1">
      <w:pPr>
        <w:rPr>
          <w:sz w:val="24"/>
          <w:szCs w:val="24"/>
        </w:rPr>
      </w:pPr>
      <w:r>
        <w:rPr>
          <w:rFonts w:hint="eastAsia"/>
          <w:sz w:val="24"/>
          <w:szCs w:val="24"/>
        </w:rPr>
        <w:t>薬局製剤にはどのような例があるか</w:t>
      </w:r>
    </w:p>
    <w:p w:rsidR="002C0CB4" w:rsidRDefault="002C0CB4" w:rsidP="005F75A1">
      <w:pPr>
        <w:rPr>
          <w:sz w:val="24"/>
          <w:szCs w:val="24"/>
        </w:rPr>
      </w:pPr>
      <w:r>
        <w:rPr>
          <w:rFonts w:hint="eastAsia"/>
          <w:sz w:val="24"/>
          <w:szCs w:val="24"/>
        </w:rPr>
        <w:t>次のような製剤がよく作成されている</w:t>
      </w:r>
    </w:p>
    <w:p w:rsidR="002C0CB4" w:rsidRDefault="002C0CB4" w:rsidP="005F75A1">
      <w:pPr>
        <w:rPr>
          <w:sz w:val="24"/>
          <w:szCs w:val="24"/>
        </w:rPr>
      </w:pPr>
      <w:r>
        <w:rPr>
          <w:rFonts w:hint="eastAsia"/>
          <w:sz w:val="24"/>
          <w:szCs w:val="24"/>
        </w:rPr>
        <w:t>感冒剤１３号</w:t>
      </w:r>
      <w:r>
        <w:rPr>
          <w:rFonts w:hint="eastAsia"/>
          <w:sz w:val="24"/>
          <w:szCs w:val="24"/>
        </w:rPr>
        <w:t>A</w:t>
      </w:r>
      <w:r>
        <w:rPr>
          <w:rFonts w:hint="eastAsia"/>
          <w:sz w:val="24"/>
          <w:szCs w:val="24"/>
        </w:rPr>
        <w:t>、漢方製剤の葛根湯、鎮咳去痰剤１３号、便秘薬胃腸薬</w:t>
      </w:r>
      <w:r>
        <w:rPr>
          <w:rFonts w:hint="eastAsia"/>
          <w:sz w:val="24"/>
          <w:szCs w:val="24"/>
        </w:rPr>
        <w:t>13</w:t>
      </w:r>
      <w:r>
        <w:rPr>
          <w:rFonts w:hint="eastAsia"/>
          <w:sz w:val="24"/>
          <w:szCs w:val="24"/>
        </w:rPr>
        <w:t>などである</w:t>
      </w:r>
    </w:p>
    <w:p w:rsidR="00641A08" w:rsidRDefault="00EB6DB5" w:rsidP="005F75A1">
      <w:pPr>
        <w:rPr>
          <w:sz w:val="24"/>
          <w:szCs w:val="24"/>
        </w:rPr>
      </w:pPr>
      <w:r>
        <w:rPr>
          <w:noProof/>
          <w:sz w:val="24"/>
          <w:szCs w:val="24"/>
        </w:rPr>
        <w:drawing>
          <wp:inline distT="0" distB="0" distL="0" distR="0" wp14:anchorId="63667DC3">
            <wp:extent cx="4886325" cy="2849591"/>
            <wp:effectExtent l="0" t="0" r="0"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4796" cy="2848699"/>
                    </a:xfrm>
                    <a:prstGeom prst="rect">
                      <a:avLst/>
                    </a:prstGeom>
                    <a:noFill/>
                    <a:ln>
                      <a:noFill/>
                    </a:ln>
                  </pic:spPr>
                </pic:pic>
              </a:graphicData>
            </a:graphic>
          </wp:inline>
        </w:drawing>
      </w:r>
    </w:p>
    <w:p w:rsidR="009546BD" w:rsidRDefault="009546BD" w:rsidP="005F75A1">
      <w:pPr>
        <w:rPr>
          <w:sz w:val="24"/>
          <w:szCs w:val="24"/>
        </w:rPr>
      </w:pPr>
      <w:r>
        <w:rPr>
          <w:rFonts w:hint="eastAsia"/>
          <w:sz w:val="24"/>
          <w:szCs w:val="24"/>
        </w:rPr>
        <w:t>薬局製剤の包装は各薬局独自で作成</w:t>
      </w:r>
    </w:p>
    <w:p w:rsidR="009546BD" w:rsidRDefault="009546BD" w:rsidP="005F75A1">
      <w:pPr>
        <w:rPr>
          <w:sz w:val="24"/>
          <w:szCs w:val="24"/>
        </w:rPr>
      </w:pPr>
    </w:p>
    <w:p w:rsidR="002C0CB4" w:rsidRDefault="002C0CB4" w:rsidP="005F75A1">
      <w:pPr>
        <w:rPr>
          <w:sz w:val="24"/>
          <w:szCs w:val="24"/>
        </w:rPr>
      </w:pPr>
      <w:r>
        <w:rPr>
          <w:rFonts w:hint="eastAsia"/>
          <w:sz w:val="24"/>
          <w:szCs w:val="24"/>
        </w:rPr>
        <w:t>3</w:t>
      </w:r>
      <w:r>
        <w:rPr>
          <w:rFonts w:hint="eastAsia"/>
          <w:sz w:val="24"/>
          <w:szCs w:val="24"/>
        </w:rPr>
        <w:t>．薬局製剤のはじまり</w:t>
      </w:r>
    </w:p>
    <w:p w:rsidR="00C452D0" w:rsidRPr="00C452D0" w:rsidRDefault="00C452D0" w:rsidP="00C452D0">
      <w:pPr>
        <w:rPr>
          <w:rFonts w:asciiTheme="minorEastAsia" w:hAnsiTheme="minorEastAsia" w:cs="Times New Roman"/>
          <w:sz w:val="24"/>
          <w:szCs w:val="24"/>
        </w:rPr>
      </w:pPr>
      <w:r w:rsidRPr="00C452D0">
        <w:rPr>
          <w:rFonts w:asciiTheme="minorEastAsia" w:hAnsiTheme="minorEastAsia" w:cs="Times New Roman" w:hint="eastAsia"/>
          <w:sz w:val="24"/>
          <w:szCs w:val="24"/>
        </w:rPr>
        <w:t>薬局製剤の始まりは、明治22年３月１５日法律第105号をもって公布された「薬律」にある。この薬律は、薬剤師に関する最初の法律で、薬剤師の職能上の権利を述べている。現行薬事法の考え方とは、根本的に異なるもので、薬剤師は</w:t>
      </w:r>
      <w:r w:rsidRPr="00C452D0">
        <w:rPr>
          <w:rFonts w:asciiTheme="minorEastAsia" w:hAnsiTheme="minorEastAsia" w:cs="Times New Roman" w:hint="eastAsia"/>
          <w:sz w:val="24"/>
          <w:szCs w:val="24"/>
        </w:rPr>
        <w:lastRenderedPageBreak/>
        <w:t>何ら許認可の手続きを取ることなく、薬剤師の資格において自由に「薬品（売薬ではない）」製造できると明示している。従って薬律の下において薬剤師の医薬品販売業は、全く自由であり何ら規制を受けなかった。</w:t>
      </w:r>
    </w:p>
    <w:p w:rsidR="00C452D0" w:rsidRPr="00C452D0" w:rsidRDefault="00C452D0" w:rsidP="00C452D0">
      <w:pPr>
        <w:rPr>
          <w:rFonts w:asciiTheme="minorEastAsia" w:hAnsiTheme="minorEastAsia" w:cs="Times New Roman"/>
          <w:sz w:val="24"/>
          <w:szCs w:val="24"/>
        </w:rPr>
      </w:pPr>
      <w:r w:rsidRPr="00C452D0">
        <w:rPr>
          <w:rFonts w:asciiTheme="minorEastAsia" w:hAnsiTheme="minorEastAsia" w:cs="Times New Roman" w:hint="eastAsia"/>
          <w:sz w:val="24"/>
          <w:szCs w:val="24"/>
        </w:rPr>
        <w:t>この規律に基づく製剤が、「薬局製剤」の第一の流れの汲むものである。</w:t>
      </w:r>
    </w:p>
    <w:p w:rsidR="00C452D0" w:rsidRPr="00C452D0" w:rsidRDefault="00C452D0" w:rsidP="00C452D0">
      <w:pPr>
        <w:rPr>
          <w:rFonts w:asciiTheme="minorEastAsia" w:hAnsiTheme="minorEastAsia" w:cs="Times New Roman"/>
          <w:sz w:val="24"/>
          <w:szCs w:val="24"/>
        </w:rPr>
      </w:pPr>
      <w:r w:rsidRPr="00C452D0">
        <w:rPr>
          <w:rFonts w:asciiTheme="minorEastAsia" w:hAnsiTheme="minorEastAsia" w:cs="Times New Roman" w:hint="eastAsia"/>
          <w:sz w:val="24"/>
          <w:szCs w:val="24"/>
        </w:rPr>
        <w:t>その当時は、処方箋発行がなかったため調剤室を有効活用するため、一般需要者の依頼を受け２種以上の医薬品を「混合販売」することが行われた。この需要が多くなると、医師側から無処方調剤の疑いと反発を受け、この「混合販売」は世の中から消えた。その後それに代わり、「薬局売薬」が登場した。各薬局が、独自の製剤を申請し許可を得て販売するものである。これが薬局製剤の第２の流れの根源である。薬局売薬の処方は、10数万あるいは、40万処方あったといわれる。その後、昭和18年3月に薬事法公布があり、「薬局売薬」は、消え去った。その代償として、「公定処方45処方」（日本薬局方には、記載されない医薬品）が認められた。これが現代の薬局製剤に繋がるのである。「公定処方」は、時代と共に、処方数の拡大・規制による削減を繰り返した。昭和23年に国民医薬品集が出来、その第２部に公定処方が収載された。</w:t>
      </w:r>
      <w:r w:rsidR="00FD084B">
        <w:rPr>
          <w:rFonts w:asciiTheme="minorEastAsia" w:hAnsiTheme="minorEastAsia" w:cs="Times New Roman" w:hint="eastAsia"/>
          <w:sz w:val="24"/>
          <w:szCs w:val="24"/>
        </w:rPr>
        <w:t>その後</w:t>
      </w:r>
      <w:r w:rsidRPr="00C452D0">
        <w:rPr>
          <w:rFonts w:asciiTheme="minorEastAsia" w:hAnsiTheme="minorEastAsia" w:cs="Times New Roman" w:hint="eastAsia"/>
          <w:sz w:val="24"/>
          <w:szCs w:val="24"/>
        </w:rPr>
        <w:t>薬局製剤は、公定処方から国民医薬品集収載品へと衣替えした。しかし、公定書（薬局方と国民医薬品集）外品目についても申請・許可を得て薬局製剤を製造する道も開け、公定書外の薬局製剤は、47処方に限定された。この公定書外「47処方」については、新処方の追加や陳旧化処方が削除され、幾多の改正を経て品目数は増加し、最終的には131品目となった</w:t>
      </w:r>
      <w:r w:rsidR="00C27522">
        <w:rPr>
          <w:rFonts w:asciiTheme="minorEastAsia" w:hAnsiTheme="minorEastAsia" w:cs="Times New Roman" w:hint="eastAsia"/>
          <w:sz w:val="24"/>
          <w:szCs w:val="24"/>
        </w:rPr>
        <w:t>。</w:t>
      </w:r>
    </w:p>
    <w:p w:rsidR="00C452D0" w:rsidRPr="00C452D0" w:rsidRDefault="00C452D0" w:rsidP="00C452D0">
      <w:pPr>
        <w:rPr>
          <w:rFonts w:asciiTheme="minorEastAsia" w:hAnsiTheme="minorEastAsia" w:cs="Times New Roman"/>
          <w:sz w:val="24"/>
          <w:szCs w:val="24"/>
        </w:rPr>
      </w:pPr>
      <w:r w:rsidRPr="00C452D0">
        <w:rPr>
          <w:rFonts w:asciiTheme="minorEastAsia" w:hAnsiTheme="minorEastAsia" w:cs="Times New Roman" w:hint="eastAsia"/>
          <w:sz w:val="24"/>
          <w:szCs w:val="24"/>
        </w:rPr>
        <w:t>昭和35年に薬事法全面改正が行われ、国民医薬品集はなくなり、日本薬局方として統合され、国民医薬品集は、日本薬局方第二部に収められた。薬局製剤として適当とされるものは、</w:t>
      </w:r>
      <w:r w:rsidRPr="001B5E16">
        <w:rPr>
          <w:rFonts w:asciiTheme="minorEastAsia" w:hAnsiTheme="minorEastAsia" w:cs="Times New Roman" w:hint="eastAsia"/>
          <w:sz w:val="24"/>
          <w:szCs w:val="24"/>
        </w:rPr>
        <w:t>薬局方第一部・二部から</w:t>
      </w:r>
      <w:r w:rsidRPr="00C452D0">
        <w:rPr>
          <w:rFonts w:asciiTheme="minorEastAsia" w:hAnsiTheme="minorEastAsia" w:cs="Times New Roman" w:hint="eastAsia"/>
          <w:sz w:val="24"/>
          <w:szCs w:val="24"/>
        </w:rPr>
        <w:t>抜粋されて加わり、薬局製剤は、①日本薬局方収載品②日本薬局方外品目（公定書外品目由来）及び③漢方製剤から構成される事となった。</w:t>
      </w:r>
    </w:p>
    <w:p w:rsidR="00C452D0" w:rsidRPr="00C452D0" w:rsidRDefault="00C452D0" w:rsidP="00C452D0">
      <w:pPr>
        <w:rPr>
          <w:rFonts w:asciiTheme="minorEastAsia" w:hAnsiTheme="minorEastAsia" w:cs="Times New Roman"/>
          <w:sz w:val="24"/>
          <w:szCs w:val="24"/>
        </w:rPr>
      </w:pPr>
      <w:r w:rsidRPr="00C452D0">
        <w:rPr>
          <w:rFonts w:asciiTheme="minorEastAsia" w:hAnsiTheme="minorEastAsia" w:cs="Times New Roman" w:hint="eastAsia"/>
          <w:sz w:val="24"/>
          <w:szCs w:val="24"/>
        </w:rPr>
        <w:t xml:space="preserve">　ここで、薬局製剤としての漢方製剤についてふれておく。漢方製剤は、昭和51年に28品目が追加されその後徐々に増えていき、昭和55年には153品目追加になった。漢方製剤がここにおいて薬局製剤として飛躍的に多数認められた理由には、長期保存が難しく多種多品目ではあるが、販売数量は多くないということにある。最終的に漢方製剤は、212品目となった。</w:t>
      </w:r>
    </w:p>
    <w:p w:rsidR="00C452D0" w:rsidRPr="00C452D0" w:rsidRDefault="00C452D0" w:rsidP="00C452D0">
      <w:pPr>
        <w:rPr>
          <w:rFonts w:asciiTheme="minorEastAsia" w:hAnsiTheme="minorEastAsia" w:cs="Times New Roman"/>
          <w:sz w:val="24"/>
          <w:szCs w:val="24"/>
        </w:rPr>
      </w:pPr>
      <w:r w:rsidRPr="00C452D0">
        <w:rPr>
          <w:rFonts w:asciiTheme="minorEastAsia" w:hAnsiTheme="minorEastAsia" w:cs="Times New Roman" w:hint="eastAsia"/>
          <w:sz w:val="24"/>
          <w:szCs w:val="24"/>
        </w:rPr>
        <w:t>さて、薬局製剤の薬局方品目において、現在薬局製剤の承認を必要とする品目数は、局方品42品目、局方外が131品、漢方製剤が212品目で385品目、局方品で承認を必要としない９品目合わせて全部で394品目ある。</w:t>
      </w:r>
    </w:p>
    <w:p w:rsidR="00C452D0" w:rsidRPr="00C452D0" w:rsidRDefault="00C452D0" w:rsidP="00C452D0">
      <w:pPr>
        <w:rPr>
          <w:rFonts w:asciiTheme="minorEastAsia" w:hAnsiTheme="minorEastAsia" w:cs="Times New Roman"/>
          <w:sz w:val="24"/>
          <w:szCs w:val="24"/>
        </w:rPr>
      </w:pPr>
      <w:r w:rsidRPr="00C452D0">
        <w:rPr>
          <w:rFonts w:asciiTheme="minorEastAsia" w:hAnsiTheme="minorEastAsia" w:cs="Times New Roman" w:hint="eastAsia"/>
          <w:sz w:val="24"/>
          <w:szCs w:val="24"/>
        </w:rPr>
        <w:t xml:space="preserve">　薬局製剤で、承認を必要としない局方品9品目は、①吸水軟膏②親水軟膏③精製水④単軟膏⑤白色軟膏⑥ハッカ水⑦マクロゴール軟膏⑧加水ラノリン⑨親水ワセリンである。</w:t>
      </w:r>
    </w:p>
    <w:p w:rsidR="00A35B64" w:rsidRDefault="00A35B64" w:rsidP="005F75A1">
      <w:pPr>
        <w:rPr>
          <w:sz w:val="24"/>
          <w:szCs w:val="24"/>
        </w:rPr>
      </w:pPr>
      <w:r>
        <w:rPr>
          <w:rFonts w:hint="eastAsia"/>
          <w:sz w:val="24"/>
          <w:szCs w:val="24"/>
        </w:rPr>
        <w:lastRenderedPageBreak/>
        <w:t>4</w:t>
      </w:r>
      <w:r>
        <w:rPr>
          <w:rFonts w:hint="eastAsia"/>
          <w:sz w:val="24"/>
          <w:szCs w:val="24"/>
        </w:rPr>
        <w:t>．薬局製剤を製造販売における守るべき法律項目</w:t>
      </w:r>
      <w:r w:rsidR="00FD084B">
        <w:rPr>
          <w:rFonts w:hint="eastAsia"/>
          <w:sz w:val="24"/>
          <w:szCs w:val="24"/>
        </w:rPr>
        <w:t>と義務</w:t>
      </w:r>
    </w:p>
    <w:p w:rsidR="00FD084B" w:rsidRDefault="00FD084B" w:rsidP="005F75A1">
      <w:pPr>
        <w:rPr>
          <w:sz w:val="24"/>
          <w:szCs w:val="24"/>
        </w:rPr>
      </w:pPr>
      <w:r>
        <w:rPr>
          <w:rFonts w:hint="eastAsia"/>
          <w:sz w:val="24"/>
          <w:szCs w:val="24"/>
        </w:rPr>
        <w:t>（</w:t>
      </w:r>
      <w:r>
        <w:rPr>
          <w:rFonts w:hint="eastAsia"/>
          <w:sz w:val="24"/>
          <w:szCs w:val="24"/>
        </w:rPr>
        <w:t>1</w:t>
      </w:r>
      <w:r>
        <w:rPr>
          <w:rFonts w:hint="eastAsia"/>
          <w:sz w:val="24"/>
          <w:szCs w:val="24"/>
        </w:rPr>
        <w:t>）申請届出について</w:t>
      </w:r>
    </w:p>
    <w:p w:rsidR="00A35B64" w:rsidRDefault="00EE2D91" w:rsidP="005F75A1">
      <w:pPr>
        <w:rPr>
          <w:sz w:val="24"/>
          <w:szCs w:val="24"/>
        </w:rPr>
      </w:pPr>
      <w:r>
        <w:rPr>
          <w:rFonts w:hint="eastAsia"/>
          <w:sz w:val="24"/>
          <w:szCs w:val="24"/>
        </w:rPr>
        <w:t>薬局製剤の製造販売業を営もうとする場合には、次の３つの許可・承認を受けることが必要であると平成１７年薬事法改正で明示されている。</w:t>
      </w:r>
    </w:p>
    <w:p w:rsidR="00EE2D91" w:rsidRDefault="00EE2D91" w:rsidP="00EE2D91">
      <w:pPr>
        <w:pStyle w:val="a3"/>
        <w:numPr>
          <w:ilvl w:val="0"/>
          <w:numId w:val="3"/>
        </w:numPr>
        <w:ind w:leftChars="0"/>
        <w:rPr>
          <w:sz w:val="24"/>
          <w:szCs w:val="24"/>
        </w:rPr>
      </w:pPr>
      <w:r>
        <w:rPr>
          <w:rFonts w:hint="eastAsia"/>
          <w:sz w:val="24"/>
          <w:szCs w:val="24"/>
        </w:rPr>
        <w:t>製造販売業の許可（薬事法第１２条）</w:t>
      </w:r>
    </w:p>
    <w:p w:rsidR="00EE2D91" w:rsidRPr="00EE2D91" w:rsidRDefault="00EE2D91" w:rsidP="00EE2D91">
      <w:pPr>
        <w:pStyle w:val="a3"/>
        <w:numPr>
          <w:ilvl w:val="0"/>
          <w:numId w:val="3"/>
        </w:numPr>
        <w:ind w:leftChars="0"/>
        <w:rPr>
          <w:sz w:val="24"/>
          <w:szCs w:val="24"/>
        </w:rPr>
      </w:pPr>
      <w:r>
        <w:rPr>
          <w:rFonts w:hint="eastAsia"/>
          <w:sz w:val="24"/>
          <w:szCs w:val="24"/>
        </w:rPr>
        <w:t>製造業の許可（薬事法第１３条）（薬局製剤の場合には当該薬局が製造所となり医薬品を製造する</w:t>
      </w:r>
    </w:p>
    <w:p w:rsidR="00EE2D91" w:rsidRDefault="00EE2D91" w:rsidP="00EE2D91">
      <w:pPr>
        <w:pStyle w:val="a3"/>
        <w:numPr>
          <w:ilvl w:val="0"/>
          <w:numId w:val="3"/>
        </w:numPr>
        <w:ind w:leftChars="0"/>
        <w:rPr>
          <w:sz w:val="24"/>
          <w:szCs w:val="24"/>
        </w:rPr>
      </w:pPr>
      <w:r>
        <w:rPr>
          <w:rFonts w:hint="eastAsia"/>
          <w:sz w:val="24"/>
          <w:szCs w:val="24"/>
        </w:rPr>
        <w:t>製造販売</w:t>
      </w:r>
      <w:r w:rsidR="00C27522">
        <w:rPr>
          <w:rFonts w:hint="eastAsia"/>
          <w:sz w:val="24"/>
          <w:szCs w:val="24"/>
        </w:rPr>
        <w:t>品目</w:t>
      </w:r>
      <w:r>
        <w:rPr>
          <w:rFonts w:hint="eastAsia"/>
          <w:sz w:val="24"/>
          <w:szCs w:val="24"/>
        </w:rPr>
        <w:t>について製造販売承認（薬事法第１４条）</w:t>
      </w:r>
    </w:p>
    <w:p w:rsidR="000A306C" w:rsidRDefault="00EE2D91" w:rsidP="005F75A1">
      <w:pPr>
        <w:rPr>
          <w:sz w:val="24"/>
          <w:szCs w:val="24"/>
        </w:rPr>
      </w:pPr>
      <w:r>
        <w:rPr>
          <w:rFonts w:hint="eastAsia"/>
          <w:sz w:val="24"/>
          <w:szCs w:val="24"/>
        </w:rPr>
        <w:t>この</w:t>
      </w:r>
      <w:r>
        <w:rPr>
          <w:rFonts w:hint="eastAsia"/>
          <w:sz w:val="24"/>
          <w:szCs w:val="24"/>
        </w:rPr>
        <w:t>3</w:t>
      </w:r>
      <w:r>
        <w:rPr>
          <w:rFonts w:hint="eastAsia"/>
          <w:sz w:val="24"/>
          <w:szCs w:val="24"/>
        </w:rPr>
        <w:t>つを受けなくてはいけない。</w:t>
      </w:r>
    </w:p>
    <w:p w:rsidR="00EE2D91" w:rsidRPr="00FD084B" w:rsidRDefault="00EE2D91" w:rsidP="005F75A1">
      <w:pPr>
        <w:rPr>
          <w:sz w:val="24"/>
          <w:szCs w:val="24"/>
        </w:rPr>
      </w:pPr>
      <w:r w:rsidRPr="00FD084B">
        <w:rPr>
          <w:rFonts w:hint="eastAsia"/>
          <w:sz w:val="24"/>
          <w:szCs w:val="24"/>
        </w:rPr>
        <w:t>また、許可・承認の権限は都道府県知事に委任されている。</w:t>
      </w:r>
    </w:p>
    <w:p w:rsidR="00EE2D91" w:rsidRDefault="00EE2D91" w:rsidP="005F75A1">
      <w:pPr>
        <w:rPr>
          <w:sz w:val="24"/>
          <w:szCs w:val="24"/>
        </w:rPr>
      </w:pPr>
      <w:r w:rsidRPr="00EE2D91">
        <w:rPr>
          <w:rFonts w:hint="eastAsia"/>
          <w:sz w:val="24"/>
          <w:szCs w:val="24"/>
        </w:rPr>
        <w:t>薬局製剤</w:t>
      </w:r>
      <w:r>
        <w:rPr>
          <w:rFonts w:hint="eastAsia"/>
          <w:sz w:val="24"/>
          <w:szCs w:val="24"/>
        </w:rPr>
        <w:t>として承認を必要としない</w:t>
      </w:r>
      <w:r w:rsidR="00FD084B">
        <w:rPr>
          <w:rFonts w:hint="eastAsia"/>
          <w:sz w:val="24"/>
          <w:szCs w:val="24"/>
        </w:rPr>
        <w:t>日本薬局方収載品目が</w:t>
      </w:r>
      <w:r>
        <w:rPr>
          <w:rFonts w:hint="eastAsia"/>
          <w:sz w:val="24"/>
          <w:szCs w:val="24"/>
        </w:rPr>
        <w:t>９品目あり</w:t>
      </w:r>
      <w:r w:rsidR="00FD084B">
        <w:rPr>
          <w:rFonts w:hint="eastAsia"/>
          <w:sz w:val="24"/>
          <w:szCs w:val="24"/>
        </w:rPr>
        <w:t>これは、</w:t>
      </w:r>
      <w:r>
        <w:rPr>
          <w:rFonts w:hint="eastAsia"/>
          <w:sz w:val="24"/>
          <w:szCs w:val="24"/>
        </w:rPr>
        <w:t>薬局ごとに都道府県知事にあらかじめ製造販売の届出が必要である。</w:t>
      </w:r>
    </w:p>
    <w:p w:rsidR="00B13BE2" w:rsidRDefault="00B13BE2" w:rsidP="005F75A1">
      <w:pPr>
        <w:rPr>
          <w:sz w:val="24"/>
          <w:szCs w:val="24"/>
        </w:rPr>
      </w:pPr>
      <w:r>
        <w:rPr>
          <w:rFonts w:hint="eastAsia"/>
          <w:sz w:val="24"/>
          <w:szCs w:val="24"/>
        </w:rPr>
        <w:t>許可承認を得るために、都道府県知事宛に申請書を提出するが、その窓口は都道府県の事業主管課または保健所等で都道府県により同じではないのであらかじめ保健所または都道府県薬剤師会に相談する必要がある。</w:t>
      </w:r>
    </w:p>
    <w:p w:rsidR="00FD084B" w:rsidRDefault="00B13BE2" w:rsidP="005F75A1">
      <w:pPr>
        <w:rPr>
          <w:sz w:val="24"/>
          <w:szCs w:val="24"/>
        </w:rPr>
      </w:pPr>
      <w:r>
        <w:rPr>
          <w:rFonts w:hint="eastAsia"/>
          <w:sz w:val="24"/>
          <w:szCs w:val="24"/>
        </w:rPr>
        <w:t>またこれらの許可・承認の有効期間は６年であり、更新するには手続きが必要である。</w:t>
      </w:r>
    </w:p>
    <w:p w:rsidR="00FD084B" w:rsidRDefault="00FD084B" w:rsidP="005F75A1">
      <w:pPr>
        <w:rPr>
          <w:sz w:val="24"/>
          <w:szCs w:val="24"/>
        </w:rPr>
      </w:pPr>
      <w:r>
        <w:rPr>
          <w:rFonts w:hint="eastAsia"/>
          <w:sz w:val="24"/>
          <w:szCs w:val="24"/>
        </w:rPr>
        <w:t>（</w:t>
      </w:r>
      <w:r>
        <w:rPr>
          <w:rFonts w:hint="eastAsia"/>
          <w:sz w:val="24"/>
          <w:szCs w:val="24"/>
        </w:rPr>
        <w:t>2</w:t>
      </w:r>
      <w:r>
        <w:rPr>
          <w:rFonts w:hint="eastAsia"/>
          <w:sz w:val="24"/>
          <w:szCs w:val="24"/>
        </w:rPr>
        <w:t>）義務</w:t>
      </w:r>
    </w:p>
    <w:p w:rsidR="00B13BE2" w:rsidRDefault="00B13BE2" w:rsidP="005F75A1">
      <w:pPr>
        <w:rPr>
          <w:sz w:val="24"/>
          <w:szCs w:val="24"/>
        </w:rPr>
      </w:pPr>
      <w:r>
        <w:rPr>
          <w:rFonts w:hint="eastAsia"/>
          <w:sz w:val="24"/>
          <w:szCs w:val="24"/>
        </w:rPr>
        <w:t>医薬品製造販売者は、薬局製剤においても薬事法により副作用等につて厚生労働大臣に報告する義務（</w:t>
      </w:r>
      <w:r>
        <w:rPr>
          <w:rFonts w:hint="eastAsia"/>
          <w:sz w:val="24"/>
          <w:szCs w:val="24"/>
        </w:rPr>
        <w:t>PMS</w:t>
      </w:r>
      <w:r>
        <w:rPr>
          <w:rFonts w:hint="eastAsia"/>
          <w:sz w:val="24"/>
          <w:szCs w:val="24"/>
        </w:rPr>
        <w:t>）がある。</w:t>
      </w:r>
    </w:p>
    <w:p w:rsidR="00B13BE2" w:rsidRDefault="00B13BE2" w:rsidP="005F75A1">
      <w:pPr>
        <w:rPr>
          <w:sz w:val="24"/>
          <w:szCs w:val="24"/>
        </w:rPr>
      </w:pPr>
      <w:r>
        <w:rPr>
          <w:rFonts w:hint="eastAsia"/>
          <w:sz w:val="24"/>
          <w:szCs w:val="24"/>
        </w:rPr>
        <w:t>また製造物責任法（</w:t>
      </w:r>
      <w:r>
        <w:rPr>
          <w:rFonts w:hint="eastAsia"/>
          <w:sz w:val="24"/>
          <w:szCs w:val="24"/>
        </w:rPr>
        <w:t>PL</w:t>
      </w:r>
      <w:r>
        <w:rPr>
          <w:rFonts w:hint="eastAsia"/>
          <w:sz w:val="24"/>
          <w:szCs w:val="24"/>
        </w:rPr>
        <w:t>法）により、薬局製剤に欠陥があり他人に被害を与えたとき、製造販売業者が賠償しなくてはならない。</w:t>
      </w:r>
    </w:p>
    <w:p w:rsidR="00277C11" w:rsidRDefault="00277C11" w:rsidP="005F75A1">
      <w:pPr>
        <w:rPr>
          <w:sz w:val="24"/>
          <w:szCs w:val="24"/>
        </w:rPr>
      </w:pPr>
      <w:r>
        <w:rPr>
          <w:rFonts w:hint="eastAsia"/>
          <w:sz w:val="24"/>
          <w:szCs w:val="24"/>
        </w:rPr>
        <w:t>（</w:t>
      </w:r>
      <w:r>
        <w:rPr>
          <w:rFonts w:hint="eastAsia"/>
          <w:sz w:val="24"/>
          <w:szCs w:val="24"/>
        </w:rPr>
        <w:t>3</w:t>
      </w:r>
      <w:r>
        <w:rPr>
          <w:rFonts w:hint="eastAsia"/>
          <w:sz w:val="24"/>
          <w:szCs w:val="24"/>
        </w:rPr>
        <w:t>）医薬品副作用健康被害救済制度</w:t>
      </w:r>
    </w:p>
    <w:p w:rsidR="001B3238" w:rsidRDefault="001B3238" w:rsidP="005F75A1">
      <w:pPr>
        <w:rPr>
          <w:sz w:val="24"/>
          <w:szCs w:val="24"/>
        </w:rPr>
      </w:pPr>
      <w:r>
        <w:rPr>
          <w:rFonts w:hint="eastAsia"/>
          <w:sz w:val="24"/>
          <w:szCs w:val="24"/>
        </w:rPr>
        <w:t>薬局製剤に限らず医薬品すべて適正使用したにもかかわらず副作用によって一定レベルの健康被害が生じることがある場合に医療費などの給付が行われる制度である「医薬品副作用健康被害救済制度」に加入すること、また薬局の過失により</w:t>
      </w:r>
      <w:r w:rsidR="000E080C">
        <w:rPr>
          <w:rFonts w:hint="eastAsia"/>
          <w:sz w:val="24"/>
          <w:szCs w:val="24"/>
        </w:rPr>
        <w:t>により薬局製剤を原因とする事故が発生した場合に「薬剤師賠償責任保険」で保障されるので、この２つには必ず加入することが必要である。</w:t>
      </w:r>
    </w:p>
    <w:p w:rsidR="000E080C" w:rsidRDefault="000E080C" w:rsidP="005F75A1">
      <w:pPr>
        <w:rPr>
          <w:sz w:val="24"/>
          <w:szCs w:val="24"/>
        </w:rPr>
      </w:pPr>
      <w:r>
        <w:rPr>
          <w:rFonts w:hint="eastAsia"/>
          <w:sz w:val="24"/>
          <w:szCs w:val="24"/>
        </w:rPr>
        <w:t>5</w:t>
      </w:r>
      <w:r>
        <w:rPr>
          <w:rFonts w:hint="eastAsia"/>
          <w:sz w:val="24"/>
          <w:szCs w:val="24"/>
        </w:rPr>
        <w:t>．薬局製剤の要件について</w:t>
      </w:r>
    </w:p>
    <w:p w:rsidR="000E080C" w:rsidRDefault="000E080C" w:rsidP="005F75A1">
      <w:pPr>
        <w:rPr>
          <w:sz w:val="24"/>
          <w:szCs w:val="24"/>
        </w:rPr>
      </w:pPr>
      <w:r>
        <w:rPr>
          <w:rFonts w:hint="eastAsia"/>
          <w:sz w:val="24"/>
          <w:szCs w:val="24"/>
        </w:rPr>
        <w:t>薬局製剤は無制限に認められるものではなく</w:t>
      </w:r>
      <w:r>
        <w:rPr>
          <w:rFonts w:hint="eastAsia"/>
          <w:sz w:val="24"/>
          <w:szCs w:val="24"/>
        </w:rPr>
        <w:t>2</w:t>
      </w:r>
      <w:r>
        <w:rPr>
          <w:rFonts w:hint="eastAsia"/>
          <w:sz w:val="24"/>
          <w:szCs w:val="24"/>
        </w:rPr>
        <w:t>つの要件をみたさなくてはならない。</w:t>
      </w:r>
    </w:p>
    <w:p w:rsidR="000E080C" w:rsidRPr="000E080C" w:rsidRDefault="000E080C" w:rsidP="000E080C">
      <w:pPr>
        <w:pStyle w:val="a3"/>
        <w:numPr>
          <w:ilvl w:val="0"/>
          <w:numId w:val="4"/>
        </w:numPr>
        <w:ind w:leftChars="0"/>
        <w:rPr>
          <w:sz w:val="24"/>
          <w:szCs w:val="24"/>
        </w:rPr>
      </w:pPr>
      <w:r w:rsidRPr="000E080C">
        <w:rPr>
          <w:rFonts w:hint="eastAsia"/>
          <w:sz w:val="24"/>
          <w:szCs w:val="24"/>
        </w:rPr>
        <w:t>質的要件（製法について）</w:t>
      </w:r>
    </w:p>
    <w:p w:rsidR="000E080C" w:rsidRDefault="000E080C" w:rsidP="000E080C">
      <w:pPr>
        <w:pStyle w:val="a3"/>
        <w:ind w:leftChars="0" w:left="720"/>
        <w:rPr>
          <w:sz w:val="24"/>
          <w:szCs w:val="24"/>
        </w:rPr>
      </w:pPr>
      <w:r>
        <w:rPr>
          <w:rFonts w:hint="eastAsia"/>
          <w:sz w:val="24"/>
          <w:szCs w:val="24"/>
        </w:rPr>
        <w:t>薬局製剤は、薬局の構造設備及び器具をもって製造することができ、かつ混和・溶解等の簡単な物理的操作をもって製造するものであること</w:t>
      </w:r>
      <w:r w:rsidR="00E02E3A">
        <w:rPr>
          <w:rFonts w:hint="eastAsia"/>
          <w:sz w:val="24"/>
          <w:szCs w:val="24"/>
        </w:rPr>
        <w:t>、剤形は水剤・液剤・散剤はよいが合成を要するもの、注射剤は不可である。</w:t>
      </w:r>
    </w:p>
    <w:p w:rsidR="00E02E3A" w:rsidRPr="00E02E3A" w:rsidRDefault="00E02E3A" w:rsidP="00E02E3A">
      <w:pPr>
        <w:pStyle w:val="a3"/>
        <w:numPr>
          <w:ilvl w:val="0"/>
          <w:numId w:val="4"/>
        </w:numPr>
        <w:ind w:leftChars="0"/>
        <w:rPr>
          <w:sz w:val="24"/>
          <w:szCs w:val="24"/>
        </w:rPr>
      </w:pPr>
      <w:r w:rsidRPr="00E02E3A">
        <w:rPr>
          <w:rFonts w:hint="eastAsia"/>
          <w:sz w:val="24"/>
          <w:szCs w:val="24"/>
        </w:rPr>
        <w:lastRenderedPageBreak/>
        <w:t>量的要件（規模について）</w:t>
      </w:r>
    </w:p>
    <w:p w:rsidR="00E02E3A" w:rsidRDefault="00E02E3A" w:rsidP="00E02E3A">
      <w:pPr>
        <w:pStyle w:val="a3"/>
        <w:ind w:leftChars="0" w:left="720"/>
        <w:rPr>
          <w:sz w:val="24"/>
          <w:szCs w:val="24"/>
        </w:rPr>
      </w:pPr>
      <w:r>
        <w:rPr>
          <w:rFonts w:hint="eastAsia"/>
          <w:sz w:val="24"/>
          <w:szCs w:val="24"/>
        </w:rPr>
        <w:t>薬局製剤は薬局管理者がその製造に関し完全な管理をすることが限度で薬局の業務遂行に支障を生ずるものであってはならない。規模的には、卸売りする程度にまで量産することは適当ではない。また薬局製剤を製造した以外の薬局で販売してはいけない。</w:t>
      </w:r>
    </w:p>
    <w:p w:rsidR="00E02E3A" w:rsidRDefault="00E02E3A" w:rsidP="00E02E3A">
      <w:pPr>
        <w:rPr>
          <w:sz w:val="24"/>
          <w:szCs w:val="24"/>
        </w:rPr>
      </w:pPr>
    </w:p>
    <w:p w:rsidR="00277C11" w:rsidRDefault="00E02E3A" w:rsidP="00E02E3A">
      <w:pPr>
        <w:rPr>
          <w:sz w:val="24"/>
          <w:szCs w:val="24"/>
        </w:rPr>
      </w:pPr>
      <w:r>
        <w:rPr>
          <w:rFonts w:hint="eastAsia"/>
          <w:sz w:val="24"/>
          <w:szCs w:val="24"/>
        </w:rPr>
        <w:t>6</w:t>
      </w:r>
      <w:r>
        <w:rPr>
          <w:rFonts w:hint="eastAsia"/>
          <w:sz w:val="24"/>
          <w:szCs w:val="24"/>
        </w:rPr>
        <w:t>．薬局製剤の</w:t>
      </w:r>
      <w:r w:rsidR="00277C11">
        <w:rPr>
          <w:rFonts w:hint="eastAsia"/>
          <w:sz w:val="24"/>
          <w:szCs w:val="24"/>
        </w:rPr>
        <w:t>種類</w:t>
      </w:r>
    </w:p>
    <w:p w:rsidR="00E02E3A" w:rsidRDefault="00E02E3A" w:rsidP="00E02E3A">
      <w:pPr>
        <w:rPr>
          <w:sz w:val="24"/>
          <w:szCs w:val="24"/>
        </w:rPr>
      </w:pPr>
      <w:r>
        <w:rPr>
          <w:rFonts w:hint="eastAsia"/>
          <w:sz w:val="24"/>
          <w:szCs w:val="24"/>
        </w:rPr>
        <w:t>薬局製剤については現在、具体的にその範囲を示してそのものだけを認めるということになっており品目名を具体的に指定している。</w:t>
      </w:r>
    </w:p>
    <w:p w:rsidR="00E02E3A" w:rsidRPr="00277C11" w:rsidRDefault="00E02E3A" w:rsidP="00277C11">
      <w:pPr>
        <w:pStyle w:val="a3"/>
        <w:numPr>
          <w:ilvl w:val="0"/>
          <w:numId w:val="6"/>
        </w:numPr>
        <w:ind w:leftChars="0"/>
        <w:rPr>
          <w:sz w:val="24"/>
          <w:szCs w:val="24"/>
        </w:rPr>
      </w:pPr>
      <w:r w:rsidRPr="00277C11">
        <w:rPr>
          <w:rFonts w:hint="eastAsia"/>
          <w:sz w:val="24"/>
          <w:szCs w:val="24"/>
        </w:rPr>
        <w:t>日本薬局方品目については承認を要するもの４２品目</w:t>
      </w:r>
    </w:p>
    <w:p w:rsidR="00E02E3A" w:rsidRDefault="00E02E3A" w:rsidP="00277C11">
      <w:pPr>
        <w:pStyle w:val="a3"/>
        <w:numPr>
          <w:ilvl w:val="0"/>
          <w:numId w:val="6"/>
        </w:numPr>
        <w:ind w:leftChars="0"/>
        <w:rPr>
          <w:sz w:val="24"/>
          <w:szCs w:val="24"/>
        </w:rPr>
      </w:pPr>
      <w:r w:rsidRPr="00277C11">
        <w:rPr>
          <w:rFonts w:hint="eastAsia"/>
          <w:sz w:val="24"/>
          <w:szCs w:val="24"/>
        </w:rPr>
        <w:t>日本薬局方外品目が３４３品目</w:t>
      </w:r>
    </w:p>
    <w:p w:rsidR="00E02E3A" w:rsidRDefault="00277C11" w:rsidP="00E02E3A">
      <w:pPr>
        <w:rPr>
          <w:sz w:val="24"/>
          <w:szCs w:val="24"/>
        </w:rPr>
      </w:pPr>
      <w:r>
        <w:rPr>
          <w:rFonts w:hint="eastAsia"/>
          <w:sz w:val="24"/>
          <w:szCs w:val="24"/>
        </w:rPr>
        <w:t>これに承認を必要としない日本薬局方９品目、</w:t>
      </w:r>
      <w:r w:rsidR="00E02E3A">
        <w:rPr>
          <w:rFonts w:hint="eastAsia"/>
          <w:sz w:val="24"/>
          <w:szCs w:val="24"/>
        </w:rPr>
        <w:t>合わせて３９４品目である。</w:t>
      </w:r>
    </w:p>
    <w:p w:rsidR="007F191D" w:rsidRDefault="007F191D" w:rsidP="00E02E3A">
      <w:pPr>
        <w:rPr>
          <w:sz w:val="24"/>
          <w:szCs w:val="24"/>
        </w:rPr>
      </w:pPr>
      <w:r>
        <w:rPr>
          <w:noProof/>
          <w:sz w:val="24"/>
          <w:szCs w:val="24"/>
        </w:rPr>
        <w:drawing>
          <wp:inline distT="0" distB="0" distL="0" distR="0">
            <wp:extent cx="4371975" cy="3278982"/>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8828" cy="3284122"/>
                    </a:xfrm>
                    <a:prstGeom prst="rect">
                      <a:avLst/>
                    </a:prstGeom>
                    <a:noFill/>
                    <a:ln>
                      <a:noFill/>
                    </a:ln>
                  </pic:spPr>
                </pic:pic>
              </a:graphicData>
            </a:graphic>
          </wp:inline>
        </w:drawing>
      </w:r>
    </w:p>
    <w:p w:rsidR="002D29EC" w:rsidRDefault="002D29EC" w:rsidP="00E02E3A">
      <w:pPr>
        <w:rPr>
          <w:sz w:val="24"/>
          <w:szCs w:val="24"/>
        </w:rPr>
      </w:pPr>
    </w:p>
    <w:p w:rsidR="00E02E3A" w:rsidRDefault="00E02E3A" w:rsidP="00E02E3A">
      <w:pPr>
        <w:rPr>
          <w:sz w:val="24"/>
          <w:szCs w:val="24"/>
        </w:rPr>
      </w:pPr>
    </w:p>
    <w:p w:rsidR="00E02E3A" w:rsidRDefault="002551C2" w:rsidP="00E02E3A">
      <w:pPr>
        <w:rPr>
          <w:sz w:val="24"/>
          <w:szCs w:val="24"/>
        </w:rPr>
      </w:pPr>
      <w:r>
        <w:rPr>
          <w:noProof/>
          <w:sz w:val="24"/>
          <w:szCs w:val="24"/>
        </w:rPr>
        <w:lastRenderedPageBreak/>
        <w:drawing>
          <wp:inline distT="0" distB="0" distL="0" distR="0">
            <wp:extent cx="3705225" cy="259725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5225" cy="2597255"/>
                    </a:xfrm>
                    <a:prstGeom prst="rect">
                      <a:avLst/>
                    </a:prstGeom>
                    <a:noFill/>
                    <a:ln>
                      <a:noFill/>
                    </a:ln>
                  </pic:spPr>
                </pic:pic>
              </a:graphicData>
            </a:graphic>
          </wp:inline>
        </w:drawing>
      </w:r>
    </w:p>
    <w:p w:rsidR="004303B4" w:rsidRDefault="00380769" w:rsidP="004303B4">
      <w:pPr>
        <w:rPr>
          <w:sz w:val="24"/>
          <w:szCs w:val="24"/>
        </w:rPr>
      </w:pPr>
      <w:r>
        <w:rPr>
          <w:rFonts w:hint="eastAsia"/>
          <w:sz w:val="24"/>
          <w:szCs w:val="24"/>
        </w:rPr>
        <w:t>漢方を専門とする薬局は薬局製剤（</w:t>
      </w:r>
      <w:r>
        <w:rPr>
          <w:rFonts w:hint="eastAsia"/>
          <w:sz w:val="24"/>
          <w:szCs w:val="24"/>
        </w:rPr>
        <w:t>212</w:t>
      </w:r>
      <w:r>
        <w:rPr>
          <w:rFonts w:hint="eastAsia"/>
          <w:sz w:val="24"/>
          <w:szCs w:val="24"/>
        </w:rPr>
        <w:t>処方）等の原料生薬を箪笥に保存する薬局もある。</w:t>
      </w:r>
      <w:r w:rsidR="004303B4">
        <w:rPr>
          <w:rFonts w:hint="eastAsia"/>
          <w:sz w:val="24"/>
          <w:szCs w:val="24"/>
        </w:rPr>
        <w:t>生薬を取り出し製剤するところ</w:t>
      </w:r>
    </w:p>
    <w:p w:rsidR="004303B4" w:rsidRPr="004303B4" w:rsidRDefault="004303B4" w:rsidP="00E02E3A">
      <w:pPr>
        <w:rPr>
          <w:sz w:val="24"/>
          <w:szCs w:val="24"/>
        </w:rPr>
      </w:pPr>
    </w:p>
    <w:p w:rsidR="004303B4" w:rsidRDefault="004303B4" w:rsidP="00E02E3A">
      <w:pPr>
        <w:rPr>
          <w:sz w:val="24"/>
          <w:szCs w:val="24"/>
        </w:rPr>
      </w:pPr>
      <w:r>
        <w:rPr>
          <w:noProof/>
          <w:sz w:val="24"/>
          <w:szCs w:val="24"/>
        </w:rPr>
        <w:drawing>
          <wp:inline distT="0" distB="0" distL="0" distR="0">
            <wp:extent cx="3762375" cy="303630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3036303"/>
                    </a:xfrm>
                    <a:prstGeom prst="rect">
                      <a:avLst/>
                    </a:prstGeom>
                    <a:noFill/>
                    <a:ln>
                      <a:noFill/>
                    </a:ln>
                  </pic:spPr>
                </pic:pic>
              </a:graphicData>
            </a:graphic>
          </wp:inline>
        </w:drawing>
      </w:r>
    </w:p>
    <w:p w:rsidR="002551C2" w:rsidRDefault="004303B4" w:rsidP="00E02E3A">
      <w:pPr>
        <w:rPr>
          <w:sz w:val="24"/>
          <w:szCs w:val="24"/>
        </w:rPr>
      </w:pPr>
      <w:r>
        <w:rPr>
          <w:rFonts w:hint="eastAsia"/>
          <w:sz w:val="24"/>
          <w:szCs w:val="24"/>
        </w:rPr>
        <w:t>K188</w:t>
      </w:r>
      <w:r>
        <w:rPr>
          <w:rFonts w:hint="eastAsia"/>
          <w:sz w:val="24"/>
          <w:szCs w:val="24"/>
        </w:rPr>
        <w:t>竜胆瀉肝湯を計量しているところ</w:t>
      </w:r>
    </w:p>
    <w:p w:rsidR="004303B4" w:rsidRDefault="004303B4" w:rsidP="00E02E3A">
      <w:pPr>
        <w:rPr>
          <w:sz w:val="24"/>
          <w:szCs w:val="24"/>
        </w:rPr>
      </w:pPr>
    </w:p>
    <w:p w:rsidR="004303B4" w:rsidRDefault="004303B4" w:rsidP="00E02E3A">
      <w:pPr>
        <w:rPr>
          <w:sz w:val="24"/>
          <w:szCs w:val="24"/>
        </w:rPr>
      </w:pPr>
    </w:p>
    <w:p w:rsidR="00E02E3A" w:rsidRDefault="00E02E3A" w:rsidP="00E02E3A">
      <w:pPr>
        <w:rPr>
          <w:sz w:val="24"/>
          <w:szCs w:val="24"/>
        </w:rPr>
      </w:pPr>
      <w:r>
        <w:rPr>
          <w:rFonts w:hint="eastAsia"/>
          <w:sz w:val="24"/>
          <w:szCs w:val="24"/>
        </w:rPr>
        <w:t>7</w:t>
      </w:r>
      <w:r>
        <w:rPr>
          <w:rFonts w:hint="eastAsia"/>
          <w:sz w:val="24"/>
          <w:szCs w:val="24"/>
        </w:rPr>
        <w:t>．</w:t>
      </w:r>
      <w:r w:rsidR="000F71AE">
        <w:rPr>
          <w:rFonts w:hint="eastAsia"/>
          <w:sz w:val="24"/>
          <w:szCs w:val="24"/>
        </w:rPr>
        <w:t>代表的な薬局製剤を作成してみよう</w:t>
      </w:r>
    </w:p>
    <w:p w:rsidR="000F71AE" w:rsidRDefault="000F71AE" w:rsidP="00E02E3A">
      <w:pPr>
        <w:rPr>
          <w:sz w:val="24"/>
          <w:szCs w:val="24"/>
        </w:rPr>
      </w:pPr>
      <w:r>
        <w:rPr>
          <w:rFonts w:hint="eastAsia"/>
          <w:sz w:val="24"/>
          <w:szCs w:val="24"/>
        </w:rPr>
        <w:t>①薬局製剤の製造の一連の流れは</w:t>
      </w:r>
    </w:p>
    <w:p w:rsidR="000F71AE" w:rsidRDefault="000F71AE" w:rsidP="00E02E3A">
      <w:pPr>
        <w:rPr>
          <w:sz w:val="24"/>
          <w:szCs w:val="24"/>
        </w:rPr>
      </w:pPr>
      <w:r>
        <w:rPr>
          <w:rFonts w:hint="eastAsia"/>
          <w:sz w:val="24"/>
          <w:szCs w:val="24"/>
        </w:rPr>
        <w:t>原料医薬品の選別</w:t>
      </w:r>
      <w:r>
        <w:rPr>
          <w:rFonts w:hint="eastAsia"/>
          <w:sz w:val="24"/>
          <w:szCs w:val="24"/>
        </w:rPr>
        <w:t>--------</w:t>
      </w:r>
      <w:r>
        <w:rPr>
          <w:rFonts w:hint="eastAsia"/>
          <w:sz w:val="24"/>
          <w:szCs w:val="24"/>
        </w:rPr>
        <w:t>調製―――――包装――――表示――――服薬指導―――記録　までを行う</w:t>
      </w:r>
    </w:p>
    <w:p w:rsidR="000F71AE" w:rsidRDefault="000F71AE" w:rsidP="00E02E3A">
      <w:pPr>
        <w:rPr>
          <w:sz w:val="24"/>
          <w:szCs w:val="24"/>
        </w:rPr>
      </w:pPr>
      <w:r>
        <w:rPr>
          <w:rFonts w:hint="eastAsia"/>
          <w:sz w:val="24"/>
          <w:szCs w:val="24"/>
        </w:rPr>
        <w:lastRenderedPageBreak/>
        <w:t>②感冒剤１３号</w:t>
      </w:r>
      <w:r>
        <w:rPr>
          <w:rFonts w:hint="eastAsia"/>
          <w:sz w:val="24"/>
          <w:szCs w:val="24"/>
        </w:rPr>
        <w:t>A</w:t>
      </w:r>
      <w:r w:rsidR="007B4440">
        <w:rPr>
          <w:rFonts w:hint="eastAsia"/>
          <w:sz w:val="24"/>
          <w:szCs w:val="24"/>
        </w:rPr>
        <w:t>を作成してみよう</w:t>
      </w:r>
    </w:p>
    <w:p w:rsidR="007B4440" w:rsidRDefault="007B4440" w:rsidP="00E02E3A">
      <w:pPr>
        <w:rPr>
          <w:sz w:val="24"/>
          <w:szCs w:val="24"/>
        </w:rPr>
      </w:pPr>
    </w:p>
    <w:p w:rsidR="007B4440" w:rsidRDefault="007B4440" w:rsidP="00E02E3A">
      <w:pPr>
        <w:rPr>
          <w:sz w:val="24"/>
          <w:szCs w:val="24"/>
        </w:rPr>
      </w:pPr>
      <w:r>
        <w:rPr>
          <w:noProof/>
          <w:sz w:val="24"/>
          <w:szCs w:val="24"/>
        </w:rPr>
        <w:drawing>
          <wp:inline distT="0" distB="0" distL="0" distR="0">
            <wp:extent cx="4286250" cy="319087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3190875"/>
                    </a:xfrm>
                    <a:prstGeom prst="rect">
                      <a:avLst/>
                    </a:prstGeom>
                    <a:noFill/>
                    <a:ln>
                      <a:noFill/>
                    </a:ln>
                  </pic:spPr>
                </pic:pic>
              </a:graphicData>
            </a:graphic>
          </wp:inline>
        </w:drawing>
      </w:r>
    </w:p>
    <w:p w:rsidR="000E080C" w:rsidRDefault="007B4440" w:rsidP="007B4440">
      <w:pPr>
        <w:ind w:firstLineChars="1000" w:firstLine="2400"/>
        <w:rPr>
          <w:noProof/>
          <w:sz w:val="24"/>
          <w:szCs w:val="24"/>
        </w:rPr>
      </w:pPr>
      <w:r>
        <w:rPr>
          <w:rFonts w:hint="eastAsia"/>
          <w:noProof/>
          <w:sz w:val="24"/>
          <w:szCs w:val="24"/>
        </w:rPr>
        <w:t>感冒剤</w:t>
      </w:r>
      <w:r>
        <w:rPr>
          <w:rFonts w:hint="eastAsia"/>
          <w:noProof/>
          <w:sz w:val="24"/>
          <w:szCs w:val="24"/>
        </w:rPr>
        <w:t>13</w:t>
      </w:r>
      <w:r>
        <w:rPr>
          <w:rFonts w:hint="eastAsia"/>
          <w:noProof/>
          <w:sz w:val="24"/>
          <w:szCs w:val="24"/>
        </w:rPr>
        <w:t>号</w:t>
      </w:r>
      <w:r>
        <w:rPr>
          <w:rFonts w:hint="eastAsia"/>
          <w:noProof/>
          <w:sz w:val="24"/>
          <w:szCs w:val="24"/>
        </w:rPr>
        <w:t>A</w:t>
      </w:r>
    </w:p>
    <w:p w:rsidR="007B4440" w:rsidRDefault="007B4440" w:rsidP="005F75A1">
      <w:pPr>
        <w:rPr>
          <w:sz w:val="24"/>
          <w:szCs w:val="24"/>
        </w:rPr>
      </w:pPr>
    </w:p>
    <w:p w:rsidR="00E3592E" w:rsidRDefault="00E3592E" w:rsidP="005F75A1">
      <w:pPr>
        <w:rPr>
          <w:sz w:val="24"/>
          <w:szCs w:val="24"/>
        </w:rPr>
      </w:pPr>
      <w:r>
        <w:rPr>
          <w:rFonts w:hint="eastAsia"/>
          <w:sz w:val="24"/>
          <w:szCs w:val="24"/>
        </w:rPr>
        <w:t>調製のポイント</w:t>
      </w:r>
    </w:p>
    <w:p w:rsidR="00E3592E" w:rsidRDefault="00E3592E" w:rsidP="005F75A1">
      <w:pPr>
        <w:rPr>
          <w:sz w:val="24"/>
          <w:szCs w:val="24"/>
        </w:rPr>
      </w:pPr>
      <w:r>
        <w:rPr>
          <w:rFonts w:hint="eastAsia"/>
          <w:sz w:val="24"/>
          <w:szCs w:val="24"/>
        </w:rPr>
        <w:t>１回の調製量は</w:t>
      </w:r>
      <w:r>
        <w:rPr>
          <w:rFonts w:hint="eastAsia"/>
          <w:sz w:val="24"/>
          <w:szCs w:val="24"/>
        </w:rPr>
        <w:t>100</w:t>
      </w:r>
      <w:r>
        <w:rPr>
          <w:rFonts w:hint="eastAsia"/>
          <w:sz w:val="24"/>
          <w:szCs w:val="24"/>
        </w:rPr>
        <w:t>～</w:t>
      </w:r>
      <w:r>
        <w:rPr>
          <w:rFonts w:hint="eastAsia"/>
          <w:sz w:val="24"/>
          <w:szCs w:val="24"/>
        </w:rPr>
        <w:t>2</w:t>
      </w:r>
      <w:r>
        <w:rPr>
          <w:rFonts w:hint="eastAsia"/>
          <w:sz w:val="24"/>
          <w:szCs w:val="24"/>
        </w:rPr>
        <w:t>ｋｇ程度。品質においては常によい均質な製品</w:t>
      </w:r>
      <w:r w:rsidR="00277C11">
        <w:rPr>
          <w:rFonts w:hint="eastAsia"/>
          <w:sz w:val="24"/>
          <w:szCs w:val="24"/>
        </w:rPr>
        <w:t>を選び</w:t>
      </w:r>
      <w:r>
        <w:rPr>
          <w:rFonts w:hint="eastAsia"/>
          <w:sz w:val="24"/>
          <w:szCs w:val="24"/>
        </w:rPr>
        <w:t>、原料の取り違えをおこ</w:t>
      </w:r>
      <w:r w:rsidR="00277C11">
        <w:rPr>
          <w:rFonts w:hint="eastAsia"/>
          <w:sz w:val="24"/>
          <w:szCs w:val="24"/>
        </w:rPr>
        <w:t>したり</w:t>
      </w:r>
      <w:r>
        <w:rPr>
          <w:rFonts w:hint="eastAsia"/>
          <w:sz w:val="24"/>
          <w:szCs w:val="24"/>
        </w:rPr>
        <w:t>、理由もなく賦形剤や添加物を変更し</w:t>
      </w:r>
      <w:r w:rsidR="00277C11">
        <w:rPr>
          <w:rFonts w:hint="eastAsia"/>
          <w:sz w:val="24"/>
          <w:szCs w:val="24"/>
        </w:rPr>
        <w:t>たりしないよ</w:t>
      </w:r>
      <w:r>
        <w:rPr>
          <w:rFonts w:hint="eastAsia"/>
          <w:sz w:val="24"/>
          <w:szCs w:val="24"/>
        </w:rPr>
        <w:t>う製剤カードかメモを作成し製剤の記録を残す。</w:t>
      </w:r>
    </w:p>
    <w:p w:rsidR="00E3592E" w:rsidRDefault="00E3592E" w:rsidP="00E3592E">
      <w:pPr>
        <w:pStyle w:val="a3"/>
        <w:numPr>
          <w:ilvl w:val="0"/>
          <w:numId w:val="5"/>
        </w:numPr>
        <w:ind w:leftChars="0"/>
        <w:rPr>
          <w:sz w:val="24"/>
          <w:szCs w:val="24"/>
        </w:rPr>
      </w:pPr>
      <w:r w:rsidRPr="00E3592E">
        <w:rPr>
          <w:rFonts w:hint="eastAsia"/>
          <w:sz w:val="24"/>
          <w:szCs w:val="24"/>
        </w:rPr>
        <w:t>薬品（</w:t>
      </w:r>
      <w:r>
        <w:rPr>
          <w:rFonts w:hint="eastAsia"/>
          <w:sz w:val="24"/>
          <w:szCs w:val="24"/>
        </w:rPr>
        <w:t>原料）を</w:t>
      </w:r>
      <w:r>
        <w:rPr>
          <w:rFonts w:hint="eastAsia"/>
          <w:sz w:val="24"/>
          <w:szCs w:val="24"/>
        </w:rPr>
        <w:t>18</w:t>
      </w:r>
      <w:r>
        <w:rPr>
          <w:rFonts w:hint="eastAsia"/>
          <w:sz w:val="24"/>
          <w:szCs w:val="24"/>
        </w:rPr>
        <w:t>号ふるい（細末</w:t>
      </w:r>
      <w:r w:rsidR="00251916">
        <w:rPr>
          <w:rFonts w:hint="eastAsia"/>
          <w:sz w:val="24"/>
          <w:szCs w:val="24"/>
        </w:rPr>
        <w:t>は</w:t>
      </w:r>
      <w:r w:rsidR="00251916">
        <w:rPr>
          <w:rFonts w:hint="eastAsia"/>
          <w:sz w:val="24"/>
          <w:szCs w:val="24"/>
        </w:rPr>
        <w:t>100</w:t>
      </w:r>
      <w:r w:rsidR="00251916">
        <w:rPr>
          <w:rFonts w:hint="eastAsia"/>
          <w:sz w:val="24"/>
          <w:szCs w:val="24"/>
        </w:rPr>
        <w:t>号、微末は</w:t>
      </w:r>
      <w:r w:rsidR="00251916">
        <w:rPr>
          <w:rFonts w:hint="eastAsia"/>
          <w:sz w:val="24"/>
          <w:szCs w:val="24"/>
        </w:rPr>
        <w:t>200</w:t>
      </w:r>
      <w:r w:rsidR="00251916">
        <w:rPr>
          <w:rFonts w:hint="eastAsia"/>
          <w:sz w:val="24"/>
          <w:szCs w:val="24"/>
        </w:rPr>
        <w:t>号）かこれより細かいふるいで篩過し正確に秤量</w:t>
      </w:r>
    </w:p>
    <w:p w:rsidR="00251916" w:rsidRDefault="00251916" w:rsidP="00E3592E">
      <w:pPr>
        <w:pStyle w:val="a3"/>
        <w:numPr>
          <w:ilvl w:val="0"/>
          <w:numId w:val="5"/>
        </w:numPr>
        <w:ind w:leftChars="0"/>
        <w:rPr>
          <w:sz w:val="24"/>
          <w:szCs w:val="24"/>
        </w:rPr>
      </w:pPr>
      <w:r>
        <w:rPr>
          <w:rFonts w:hint="eastAsia"/>
          <w:sz w:val="24"/>
          <w:szCs w:val="24"/>
        </w:rPr>
        <w:t>薬品を入れる順番は分量の少ないものや粒子の大きいもの（粗いもの）から加える</w:t>
      </w:r>
    </w:p>
    <w:p w:rsidR="00251916" w:rsidRDefault="00251916" w:rsidP="00E3592E">
      <w:pPr>
        <w:pStyle w:val="a3"/>
        <w:numPr>
          <w:ilvl w:val="0"/>
          <w:numId w:val="5"/>
        </w:numPr>
        <w:ind w:leftChars="0"/>
        <w:rPr>
          <w:sz w:val="24"/>
          <w:szCs w:val="24"/>
        </w:rPr>
      </w:pPr>
      <w:r>
        <w:rPr>
          <w:rFonts w:hint="eastAsia"/>
          <w:sz w:val="24"/>
          <w:szCs w:val="24"/>
        </w:rPr>
        <w:t>十分に混和するが、乳棒の回し方は右に</w:t>
      </w:r>
      <w:r>
        <w:rPr>
          <w:rFonts w:hint="eastAsia"/>
          <w:sz w:val="24"/>
          <w:szCs w:val="24"/>
        </w:rPr>
        <w:t>10</w:t>
      </w:r>
      <w:r>
        <w:rPr>
          <w:rFonts w:hint="eastAsia"/>
          <w:sz w:val="24"/>
          <w:szCs w:val="24"/>
        </w:rPr>
        <w:t>回左に</w:t>
      </w:r>
      <w:r>
        <w:rPr>
          <w:rFonts w:hint="eastAsia"/>
          <w:sz w:val="24"/>
          <w:szCs w:val="24"/>
        </w:rPr>
        <w:t>10</w:t>
      </w:r>
      <w:r>
        <w:rPr>
          <w:rFonts w:hint="eastAsia"/>
          <w:sz w:val="24"/>
          <w:szCs w:val="24"/>
        </w:rPr>
        <w:t>回これを</w:t>
      </w:r>
      <w:r>
        <w:rPr>
          <w:rFonts w:hint="eastAsia"/>
          <w:sz w:val="24"/>
          <w:szCs w:val="24"/>
        </w:rPr>
        <w:t>6</w:t>
      </w:r>
      <w:r>
        <w:rPr>
          <w:rFonts w:hint="eastAsia"/>
          <w:sz w:val="24"/>
          <w:szCs w:val="24"/>
        </w:rPr>
        <w:t>回～</w:t>
      </w:r>
      <w:r>
        <w:rPr>
          <w:rFonts w:hint="eastAsia"/>
          <w:sz w:val="24"/>
          <w:szCs w:val="24"/>
        </w:rPr>
        <w:t>10</w:t>
      </w:r>
      <w:r>
        <w:rPr>
          <w:rFonts w:hint="eastAsia"/>
          <w:sz w:val="24"/>
          <w:szCs w:val="24"/>
        </w:rPr>
        <w:t>回以上繰り返すとほぼ均等になる（活性成分を均一に分布させる）</w:t>
      </w:r>
    </w:p>
    <w:p w:rsidR="00251916" w:rsidRDefault="00251916" w:rsidP="00E3592E">
      <w:pPr>
        <w:pStyle w:val="a3"/>
        <w:numPr>
          <w:ilvl w:val="0"/>
          <w:numId w:val="5"/>
        </w:numPr>
        <w:ind w:leftChars="0"/>
        <w:rPr>
          <w:sz w:val="24"/>
          <w:szCs w:val="24"/>
        </w:rPr>
      </w:pPr>
      <w:r>
        <w:rPr>
          <w:rFonts w:hint="eastAsia"/>
          <w:sz w:val="24"/>
          <w:szCs w:val="24"/>
        </w:rPr>
        <w:t>湿気を避けるために雨の日にはつくらない</w:t>
      </w:r>
    </w:p>
    <w:p w:rsidR="00251916" w:rsidRDefault="00251916" w:rsidP="00251916">
      <w:pPr>
        <w:pStyle w:val="a3"/>
        <w:ind w:leftChars="0" w:left="360"/>
        <w:rPr>
          <w:sz w:val="24"/>
          <w:szCs w:val="24"/>
        </w:rPr>
      </w:pPr>
    </w:p>
    <w:p w:rsidR="00251916" w:rsidRDefault="00251916" w:rsidP="00251916">
      <w:pPr>
        <w:pStyle w:val="a3"/>
        <w:ind w:leftChars="0" w:left="360"/>
        <w:rPr>
          <w:sz w:val="24"/>
          <w:szCs w:val="24"/>
        </w:rPr>
      </w:pPr>
    </w:p>
    <w:p w:rsidR="00251916" w:rsidRDefault="00DD7B8A" w:rsidP="00251916">
      <w:pPr>
        <w:pStyle w:val="a3"/>
        <w:ind w:leftChars="0" w:left="360"/>
        <w:rPr>
          <w:sz w:val="24"/>
          <w:szCs w:val="24"/>
        </w:rPr>
      </w:pPr>
      <w:r>
        <w:rPr>
          <w:noProof/>
          <w:sz w:val="24"/>
          <w:szCs w:val="24"/>
        </w:rPr>
        <w:lastRenderedPageBreak/>
        <w:drawing>
          <wp:inline distT="0" distB="0" distL="0" distR="0">
            <wp:extent cx="1823344" cy="1790700"/>
            <wp:effectExtent l="0" t="0" r="571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9400" cy="1806468"/>
                    </a:xfrm>
                    <a:prstGeom prst="rect">
                      <a:avLst/>
                    </a:prstGeom>
                    <a:noFill/>
                    <a:ln>
                      <a:noFill/>
                    </a:ln>
                  </pic:spPr>
                </pic:pic>
              </a:graphicData>
            </a:graphic>
          </wp:inline>
        </w:drawing>
      </w:r>
      <w:r>
        <w:rPr>
          <w:noProof/>
          <w:sz w:val="24"/>
          <w:szCs w:val="24"/>
        </w:rPr>
        <w:drawing>
          <wp:inline distT="0" distB="0" distL="0" distR="0">
            <wp:extent cx="2619424" cy="1786392"/>
            <wp:effectExtent l="0" t="0" r="0"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424" cy="1786392"/>
                    </a:xfrm>
                    <a:prstGeom prst="rect">
                      <a:avLst/>
                    </a:prstGeom>
                    <a:noFill/>
                    <a:ln>
                      <a:noFill/>
                    </a:ln>
                  </pic:spPr>
                </pic:pic>
              </a:graphicData>
            </a:graphic>
          </wp:inline>
        </w:drawing>
      </w:r>
    </w:p>
    <w:p w:rsidR="00251916" w:rsidRDefault="00277C11" w:rsidP="00251916">
      <w:pPr>
        <w:pStyle w:val="a3"/>
        <w:ind w:leftChars="0" w:left="360"/>
        <w:rPr>
          <w:sz w:val="24"/>
          <w:szCs w:val="24"/>
        </w:rPr>
      </w:pPr>
      <w:r>
        <w:rPr>
          <w:rFonts w:hint="eastAsia"/>
          <w:sz w:val="24"/>
          <w:szCs w:val="24"/>
        </w:rPr>
        <w:t>＜</w:t>
      </w:r>
      <w:r w:rsidR="00251916">
        <w:rPr>
          <w:rFonts w:hint="eastAsia"/>
          <w:sz w:val="24"/>
          <w:szCs w:val="24"/>
        </w:rPr>
        <w:t>表示</w:t>
      </w:r>
      <w:r>
        <w:rPr>
          <w:rFonts w:hint="eastAsia"/>
          <w:sz w:val="24"/>
          <w:szCs w:val="24"/>
        </w:rPr>
        <w:t>＞</w:t>
      </w:r>
    </w:p>
    <w:p w:rsidR="00251916" w:rsidRDefault="00251916" w:rsidP="00251916">
      <w:pPr>
        <w:pStyle w:val="a3"/>
        <w:ind w:leftChars="0" w:left="360"/>
        <w:rPr>
          <w:sz w:val="24"/>
          <w:szCs w:val="24"/>
        </w:rPr>
      </w:pPr>
      <w:r>
        <w:rPr>
          <w:rFonts w:hint="eastAsia"/>
          <w:sz w:val="24"/>
          <w:szCs w:val="24"/>
        </w:rPr>
        <w:t>表示は、消費者に正しい情報を伝えるため重要である</w:t>
      </w:r>
    </w:p>
    <w:p w:rsidR="00251916" w:rsidRDefault="00251916" w:rsidP="00251916">
      <w:pPr>
        <w:pStyle w:val="a3"/>
        <w:ind w:leftChars="0" w:left="360"/>
        <w:rPr>
          <w:sz w:val="24"/>
          <w:szCs w:val="24"/>
        </w:rPr>
      </w:pPr>
      <w:r>
        <w:rPr>
          <w:rFonts w:hint="eastAsia"/>
          <w:sz w:val="24"/>
          <w:szCs w:val="24"/>
        </w:rPr>
        <w:t>表示には「直接容器への表示」と「添付文書等の表示」の</w:t>
      </w:r>
      <w:r>
        <w:rPr>
          <w:rFonts w:hint="eastAsia"/>
          <w:sz w:val="24"/>
          <w:szCs w:val="24"/>
        </w:rPr>
        <w:t>2</w:t>
      </w:r>
      <w:r>
        <w:rPr>
          <w:rFonts w:hint="eastAsia"/>
          <w:sz w:val="24"/>
          <w:szCs w:val="24"/>
        </w:rPr>
        <w:t>つがある。薬局製剤はこの</w:t>
      </w:r>
      <w:r>
        <w:rPr>
          <w:rFonts w:hint="eastAsia"/>
          <w:sz w:val="24"/>
          <w:szCs w:val="24"/>
        </w:rPr>
        <w:t>2</w:t>
      </w:r>
      <w:r>
        <w:rPr>
          <w:rFonts w:hint="eastAsia"/>
          <w:sz w:val="24"/>
          <w:szCs w:val="24"/>
        </w:rPr>
        <w:t>つ</w:t>
      </w:r>
      <w:r w:rsidR="001E400B">
        <w:rPr>
          <w:rFonts w:hint="eastAsia"/>
          <w:sz w:val="24"/>
          <w:szCs w:val="24"/>
        </w:rPr>
        <w:t>両方を満たさなくてはいけない。表示すべき項目は薬事法第</w:t>
      </w:r>
      <w:r w:rsidR="001E400B">
        <w:rPr>
          <w:rFonts w:hint="eastAsia"/>
          <w:sz w:val="24"/>
          <w:szCs w:val="24"/>
        </w:rPr>
        <w:t>50</w:t>
      </w:r>
      <w:r w:rsidR="001E400B">
        <w:rPr>
          <w:rFonts w:hint="eastAsia"/>
          <w:sz w:val="24"/>
          <w:szCs w:val="24"/>
        </w:rPr>
        <w:t>条「直接容器等への記載事項」、第</w:t>
      </w:r>
      <w:r w:rsidR="001E400B">
        <w:rPr>
          <w:rFonts w:hint="eastAsia"/>
          <w:sz w:val="24"/>
          <w:szCs w:val="24"/>
        </w:rPr>
        <w:t>52</w:t>
      </w:r>
      <w:r w:rsidR="001E400B">
        <w:rPr>
          <w:rFonts w:hint="eastAsia"/>
          <w:sz w:val="24"/>
          <w:szCs w:val="24"/>
        </w:rPr>
        <w:t>条「添付文書等への記載事項」に定められている。</w:t>
      </w:r>
    </w:p>
    <w:p w:rsidR="001E400B" w:rsidRDefault="00277C11" w:rsidP="00251916">
      <w:pPr>
        <w:pStyle w:val="a3"/>
        <w:ind w:leftChars="0" w:left="360"/>
        <w:rPr>
          <w:sz w:val="24"/>
          <w:szCs w:val="24"/>
        </w:rPr>
      </w:pPr>
      <w:r>
        <w:rPr>
          <w:rFonts w:hint="eastAsia"/>
          <w:sz w:val="24"/>
          <w:szCs w:val="24"/>
        </w:rPr>
        <w:t>＜</w:t>
      </w:r>
      <w:r w:rsidR="001E400B">
        <w:rPr>
          <w:rFonts w:hint="eastAsia"/>
          <w:sz w:val="24"/>
          <w:szCs w:val="24"/>
        </w:rPr>
        <w:t>封</w:t>
      </w:r>
      <w:r>
        <w:rPr>
          <w:rFonts w:hint="eastAsia"/>
          <w:sz w:val="24"/>
          <w:szCs w:val="24"/>
        </w:rPr>
        <w:t>＞</w:t>
      </w:r>
    </w:p>
    <w:p w:rsidR="001E400B" w:rsidRDefault="001E400B" w:rsidP="00251916">
      <w:pPr>
        <w:pStyle w:val="a3"/>
        <w:ind w:leftChars="0" w:left="360"/>
        <w:rPr>
          <w:sz w:val="24"/>
          <w:szCs w:val="24"/>
        </w:rPr>
      </w:pPr>
      <w:r>
        <w:rPr>
          <w:rFonts w:hint="eastAsia"/>
          <w:sz w:val="24"/>
          <w:szCs w:val="24"/>
        </w:rPr>
        <w:t>封については、薬事法施行規則第</w:t>
      </w:r>
      <w:r>
        <w:rPr>
          <w:rFonts w:hint="eastAsia"/>
          <w:sz w:val="24"/>
          <w:szCs w:val="24"/>
        </w:rPr>
        <w:t>219</w:t>
      </w:r>
      <w:r>
        <w:rPr>
          <w:rFonts w:hint="eastAsia"/>
          <w:sz w:val="24"/>
          <w:szCs w:val="24"/>
        </w:rPr>
        <w:t>条で「封を開かなければ医薬品を取り出すことができず，封を開いた後は、容易に現状に戻すことができないようにする」と定められ、薬局では「封かん紙」を張る事が最も適している。</w:t>
      </w:r>
    </w:p>
    <w:p w:rsidR="003139CE" w:rsidRDefault="00277C11" w:rsidP="00251916">
      <w:pPr>
        <w:pStyle w:val="a3"/>
        <w:ind w:leftChars="0" w:left="360"/>
        <w:rPr>
          <w:sz w:val="24"/>
          <w:szCs w:val="24"/>
        </w:rPr>
      </w:pPr>
      <w:r>
        <w:rPr>
          <w:rFonts w:hint="eastAsia"/>
          <w:sz w:val="24"/>
          <w:szCs w:val="24"/>
        </w:rPr>
        <w:t>＜</w:t>
      </w:r>
      <w:r w:rsidR="003139CE">
        <w:rPr>
          <w:rFonts w:hint="eastAsia"/>
          <w:sz w:val="24"/>
          <w:szCs w:val="24"/>
        </w:rPr>
        <w:t>使用期限の設定と表示</w:t>
      </w:r>
      <w:r>
        <w:rPr>
          <w:rFonts w:hint="eastAsia"/>
          <w:sz w:val="24"/>
          <w:szCs w:val="24"/>
        </w:rPr>
        <w:t>＞</w:t>
      </w:r>
    </w:p>
    <w:p w:rsidR="003139CE" w:rsidRDefault="003139CE" w:rsidP="003139CE">
      <w:pPr>
        <w:pStyle w:val="a3"/>
        <w:ind w:leftChars="0" w:left="360"/>
        <w:rPr>
          <w:sz w:val="24"/>
          <w:szCs w:val="24"/>
        </w:rPr>
      </w:pPr>
      <w:r>
        <w:rPr>
          <w:rFonts w:hint="eastAsia"/>
          <w:sz w:val="24"/>
          <w:szCs w:val="24"/>
        </w:rPr>
        <w:t>使用期限について法律上表示義務が課されているものは</w:t>
      </w:r>
      <w:r>
        <w:rPr>
          <w:rFonts w:hint="eastAsia"/>
          <w:sz w:val="24"/>
          <w:szCs w:val="24"/>
        </w:rPr>
        <w:t>49</w:t>
      </w:r>
      <w:r>
        <w:rPr>
          <w:rFonts w:hint="eastAsia"/>
          <w:sz w:val="24"/>
          <w:szCs w:val="24"/>
        </w:rPr>
        <w:t>品目あり、昭和</w:t>
      </w:r>
      <w:r>
        <w:rPr>
          <w:rFonts w:hint="eastAsia"/>
          <w:sz w:val="24"/>
          <w:szCs w:val="24"/>
        </w:rPr>
        <w:t>55</w:t>
      </w:r>
      <w:r>
        <w:rPr>
          <w:rFonts w:hint="eastAsia"/>
          <w:sz w:val="24"/>
          <w:szCs w:val="24"/>
        </w:rPr>
        <w:t>年厚生省告示</w:t>
      </w:r>
      <w:r>
        <w:rPr>
          <w:rFonts w:hint="eastAsia"/>
          <w:sz w:val="24"/>
          <w:szCs w:val="24"/>
        </w:rPr>
        <w:t>166</w:t>
      </w:r>
      <w:r>
        <w:rPr>
          <w:rFonts w:hint="eastAsia"/>
          <w:sz w:val="24"/>
          <w:szCs w:val="24"/>
        </w:rPr>
        <w:t>号で指定されている。この</w:t>
      </w:r>
      <w:r>
        <w:rPr>
          <w:rFonts w:hint="eastAsia"/>
          <w:sz w:val="24"/>
          <w:szCs w:val="24"/>
        </w:rPr>
        <w:t>49</w:t>
      </w:r>
      <w:r>
        <w:rPr>
          <w:rFonts w:hint="eastAsia"/>
          <w:sz w:val="24"/>
          <w:szCs w:val="24"/>
        </w:rPr>
        <w:t>品目以外の医薬品は、適切な保存条件のもとで製造後</w:t>
      </w:r>
      <w:r>
        <w:rPr>
          <w:rFonts w:hint="eastAsia"/>
          <w:sz w:val="24"/>
          <w:szCs w:val="24"/>
        </w:rPr>
        <w:t>3</w:t>
      </w:r>
      <w:r>
        <w:rPr>
          <w:rFonts w:hint="eastAsia"/>
          <w:sz w:val="24"/>
          <w:szCs w:val="24"/>
        </w:rPr>
        <w:t>年間は安定であると確認され使用期限について法的な表示義務はない。したがって使用期限は製造して</w:t>
      </w:r>
      <w:r>
        <w:rPr>
          <w:rFonts w:hint="eastAsia"/>
          <w:sz w:val="24"/>
          <w:szCs w:val="24"/>
        </w:rPr>
        <w:t>2</w:t>
      </w:r>
      <w:r>
        <w:rPr>
          <w:rFonts w:hint="eastAsia"/>
          <w:sz w:val="24"/>
          <w:szCs w:val="24"/>
        </w:rPr>
        <w:t>～３年の間に設定する。また薬局製剤として使用期限の表示を要すると認められる製剤は一連番号で</w:t>
      </w:r>
      <w:r>
        <w:rPr>
          <w:rFonts w:hint="eastAsia"/>
          <w:sz w:val="24"/>
          <w:szCs w:val="24"/>
        </w:rPr>
        <w:t>7,8,45</w:t>
      </w:r>
      <w:r>
        <w:rPr>
          <w:rFonts w:hint="eastAsia"/>
          <w:sz w:val="24"/>
          <w:szCs w:val="24"/>
        </w:rPr>
        <w:t>、</w:t>
      </w:r>
      <w:r>
        <w:rPr>
          <w:rFonts w:hint="eastAsia"/>
          <w:sz w:val="24"/>
          <w:szCs w:val="24"/>
        </w:rPr>
        <w:t>49</w:t>
      </w:r>
      <w:r>
        <w:rPr>
          <w:rFonts w:hint="eastAsia"/>
          <w:sz w:val="24"/>
          <w:szCs w:val="24"/>
        </w:rPr>
        <w:t>、</w:t>
      </w:r>
      <w:r>
        <w:rPr>
          <w:rFonts w:hint="eastAsia"/>
          <w:sz w:val="24"/>
          <w:szCs w:val="24"/>
        </w:rPr>
        <w:t>53</w:t>
      </w:r>
      <w:r>
        <w:rPr>
          <w:rFonts w:hint="eastAsia"/>
          <w:sz w:val="24"/>
          <w:szCs w:val="24"/>
        </w:rPr>
        <w:t>、</w:t>
      </w:r>
      <w:r>
        <w:rPr>
          <w:rFonts w:hint="eastAsia"/>
          <w:sz w:val="24"/>
          <w:szCs w:val="24"/>
        </w:rPr>
        <w:t>66</w:t>
      </w:r>
      <w:r>
        <w:rPr>
          <w:rFonts w:hint="eastAsia"/>
          <w:sz w:val="24"/>
          <w:szCs w:val="24"/>
        </w:rPr>
        <w:t>、</w:t>
      </w:r>
      <w:r>
        <w:rPr>
          <w:rFonts w:hint="eastAsia"/>
          <w:sz w:val="24"/>
          <w:szCs w:val="24"/>
        </w:rPr>
        <w:t>71</w:t>
      </w:r>
      <w:r>
        <w:rPr>
          <w:rFonts w:hint="eastAsia"/>
          <w:sz w:val="24"/>
          <w:szCs w:val="24"/>
        </w:rPr>
        <w:t>、</w:t>
      </w:r>
      <w:r>
        <w:rPr>
          <w:rFonts w:hint="eastAsia"/>
          <w:sz w:val="24"/>
          <w:szCs w:val="24"/>
        </w:rPr>
        <w:t>72</w:t>
      </w:r>
      <w:r>
        <w:rPr>
          <w:rFonts w:hint="eastAsia"/>
          <w:sz w:val="24"/>
          <w:szCs w:val="24"/>
        </w:rPr>
        <w:t>、</w:t>
      </w:r>
      <w:r>
        <w:rPr>
          <w:rFonts w:hint="eastAsia"/>
          <w:sz w:val="24"/>
          <w:szCs w:val="24"/>
        </w:rPr>
        <w:t>73</w:t>
      </w:r>
      <w:r>
        <w:rPr>
          <w:rFonts w:hint="eastAsia"/>
          <w:sz w:val="24"/>
          <w:szCs w:val="24"/>
        </w:rPr>
        <w:t>、</w:t>
      </w:r>
      <w:r>
        <w:rPr>
          <w:rFonts w:hint="eastAsia"/>
          <w:sz w:val="24"/>
          <w:szCs w:val="24"/>
        </w:rPr>
        <w:t>74</w:t>
      </w:r>
      <w:r>
        <w:rPr>
          <w:rFonts w:hint="eastAsia"/>
          <w:sz w:val="24"/>
          <w:szCs w:val="24"/>
        </w:rPr>
        <w:t>、</w:t>
      </w:r>
      <w:r>
        <w:rPr>
          <w:rFonts w:hint="eastAsia"/>
          <w:sz w:val="24"/>
          <w:szCs w:val="24"/>
        </w:rPr>
        <w:t>75</w:t>
      </w:r>
      <w:r>
        <w:rPr>
          <w:rFonts w:hint="eastAsia"/>
          <w:sz w:val="24"/>
          <w:szCs w:val="24"/>
        </w:rPr>
        <w:t>、</w:t>
      </w:r>
      <w:r>
        <w:rPr>
          <w:rFonts w:hint="eastAsia"/>
          <w:sz w:val="24"/>
          <w:szCs w:val="24"/>
        </w:rPr>
        <w:t>77</w:t>
      </w:r>
      <w:r>
        <w:rPr>
          <w:rFonts w:hint="eastAsia"/>
          <w:sz w:val="24"/>
          <w:szCs w:val="24"/>
        </w:rPr>
        <w:t>、</w:t>
      </w:r>
      <w:r>
        <w:rPr>
          <w:rFonts w:hint="eastAsia"/>
          <w:sz w:val="24"/>
          <w:szCs w:val="24"/>
        </w:rPr>
        <w:t>100</w:t>
      </w:r>
      <w:r>
        <w:rPr>
          <w:rFonts w:hint="eastAsia"/>
          <w:sz w:val="24"/>
          <w:szCs w:val="24"/>
        </w:rPr>
        <w:t>、</w:t>
      </w:r>
      <w:r>
        <w:rPr>
          <w:rFonts w:hint="eastAsia"/>
          <w:sz w:val="24"/>
          <w:szCs w:val="24"/>
        </w:rPr>
        <w:t>118</w:t>
      </w:r>
      <w:r>
        <w:rPr>
          <w:rFonts w:hint="eastAsia"/>
          <w:sz w:val="24"/>
          <w:szCs w:val="24"/>
        </w:rPr>
        <w:t>、</w:t>
      </w:r>
      <w:r>
        <w:rPr>
          <w:rFonts w:hint="eastAsia"/>
          <w:sz w:val="24"/>
          <w:szCs w:val="24"/>
        </w:rPr>
        <w:t>171</w:t>
      </w:r>
      <w:r>
        <w:rPr>
          <w:rFonts w:hint="eastAsia"/>
          <w:sz w:val="24"/>
          <w:szCs w:val="24"/>
        </w:rPr>
        <w:t>の１５品目である。</w:t>
      </w:r>
    </w:p>
    <w:p w:rsidR="003139CE" w:rsidRDefault="003139CE" w:rsidP="003139CE">
      <w:pPr>
        <w:pStyle w:val="a3"/>
        <w:ind w:leftChars="0" w:left="360"/>
        <w:rPr>
          <w:sz w:val="24"/>
          <w:szCs w:val="24"/>
        </w:rPr>
      </w:pPr>
      <w:r>
        <w:rPr>
          <w:rFonts w:hint="eastAsia"/>
          <w:sz w:val="24"/>
          <w:szCs w:val="24"/>
        </w:rPr>
        <w:t>使用期限の</w:t>
      </w:r>
      <w:r>
        <w:rPr>
          <w:rFonts w:hint="eastAsia"/>
          <w:sz w:val="24"/>
          <w:szCs w:val="24"/>
        </w:rPr>
        <w:t>Lot</w:t>
      </w:r>
      <w:r>
        <w:rPr>
          <w:rFonts w:hint="eastAsia"/>
          <w:sz w:val="24"/>
          <w:szCs w:val="24"/>
        </w:rPr>
        <w:t>管理のつけかたは自由であるが、説明がつくようにしておく</w:t>
      </w:r>
    </w:p>
    <w:p w:rsidR="003139CE" w:rsidRDefault="003139CE" w:rsidP="00251916">
      <w:pPr>
        <w:pStyle w:val="a3"/>
        <w:ind w:leftChars="0" w:left="360"/>
        <w:rPr>
          <w:sz w:val="24"/>
          <w:szCs w:val="24"/>
        </w:rPr>
      </w:pPr>
    </w:p>
    <w:p w:rsidR="001E400B" w:rsidRDefault="00277C11" w:rsidP="00251916">
      <w:pPr>
        <w:pStyle w:val="a3"/>
        <w:ind w:leftChars="0" w:left="360"/>
        <w:rPr>
          <w:sz w:val="24"/>
          <w:szCs w:val="24"/>
        </w:rPr>
      </w:pPr>
      <w:r>
        <w:rPr>
          <w:rFonts w:hint="eastAsia"/>
          <w:sz w:val="24"/>
          <w:szCs w:val="24"/>
        </w:rPr>
        <w:t>＜</w:t>
      </w:r>
      <w:r w:rsidR="001E400B">
        <w:rPr>
          <w:rFonts w:hint="eastAsia"/>
          <w:sz w:val="24"/>
          <w:szCs w:val="24"/>
        </w:rPr>
        <w:t>記録</w:t>
      </w:r>
      <w:r>
        <w:rPr>
          <w:rFonts w:hint="eastAsia"/>
          <w:sz w:val="24"/>
          <w:szCs w:val="24"/>
        </w:rPr>
        <w:t>＞</w:t>
      </w:r>
    </w:p>
    <w:p w:rsidR="001E400B" w:rsidRDefault="001E400B" w:rsidP="00251916">
      <w:pPr>
        <w:pStyle w:val="a3"/>
        <w:ind w:leftChars="0" w:left="360"/>
        <w:rPr>
          <w:sz w:val="24"/>
          <w:szCs w:val="24"/>
        </w:rPr>
      </w:pPr>
      <w:r>
        <w:rPr>
          <w:rFonts w:hint="eastAsia"/>
          <w:sz w:val="24"/>
          <w:szCs w:val="24"/>
        </w:rPr>
        <w:t>製造の記録は</w:t>
      </w:r>
      <w:r>
        <w:rPr>
          <w:rFonts w:hint="eastAsia"/>
          <w:sz w:val="24"/>
          <w:szCs w:val="24"/>
        </w:rPr>
        <w:t>3</w:t>
      </w:r>
      <w:r>
        <w:rPr>
          <w:rFonts w:hint="eastAsia"/>
          <w:sz w:val="24"/>
          <w:szCs w:val="24"/>
        </w:rPr>
        <w:t>年間保存する</w:t>
      </w:r>
    </w:p>
    <w:p w:rsidR="001E400B" w:rsidRDefault="001E400B" w:rsidP="00251916">
      <w:pPr>
        <w:pStyle w:val="a3"/>
        <w:ind w:leftChars="0" w:left="360"/>
        <w:rPr>
          <w:sz w:val="24"/>
          <w:szCs w:val="24"/>
        </w:rPr>
      </w:pPr>
    </w:p>
    <w:p w:rsidR="001E400B" w:rsidRDefault="001E400B" w:rsidP="001E400B">
      <w:pPr>
        <w:pStyle w:val="a3"/>
        <w:ind w:leftChars="0" w:left="360"/>
        <w:rPr>
          <w:sz w:val="24"/>
          <w:szCs w:val="24"/>
        </w:rPr>
      </w:pPr>
      <w:r>
        <w:rPr>
          <w:rFonts w:hint="eastAsia"/>
          <w:sz w:val="24"/>
          <w:szCs w:val="24"/>
        </w:rPr>
        <w:t>8</w:t>
      </w:r>
      <w:r>
        <w:rPr>
          <w:rFonts w:hint="eastAsia"/>
          <w:sz w:val="24"/>
          <w:szCs w:val="24"/>
        </w:rPr>
        <w:t>．薬局製剤の品質管理</w:t>
      </w:r>
    </w:p>
    <w:p w:rsidR="001E400B" w:rsidRDefault="001E400B" w:rsidP="001E400B">
      <w:pPr>
        <w:pStyle w:val="a3"/>
        <w:ind w:leftChars="0" w:left="360"/>
        <w:rPr>
          <w:sz w:val="24"/>
          <w:szCs w:val="24"/>
        </w:rPr>
      </w:pPr>
      <w:r>
        <w:rPr>
          <w:rFonts w:hint="eastAsia"/>
          <w:sz w:val="24"/>
          <w:szCs w:val="24"/>
        </w:rPr>
        <w:t>一般の製造販売においては「製品の品質管理や安全基準について</w:t>
      </w:r>
    </w:p>
    <w:p w:rsidR="001E400B" w:rsidRDefault="001E400B" w:rsidP="001E400B">
      <w:pPr>
        <w:pStyle w:val="a3"/>
        <w:ind w:leftChars="0" w:left="360"/>
        <w:rPr>
          <w:sz w:val="24"/>
          <w:szCs w:val="24"/>
        </w:rPr>
      </w:pPr>
      <w:r>
        <w:rPr>
          <w:rFonts w:hint="eastAsia"/>
          <w:sz w:val="24"/>
          <w:szCs w:val="24"/>
        </w:rPr>
        <w:t>GQP</w:t>
      </w:r>
      <w:r>
        <w:rPr>
          <w:rFonts w:hint="eastAsia"/>
          <w:sz w:val="24"/>
          <w:szCs w:val="24"/>
        </w:rPr>
        <w:t>省令（品質管理基準に関する法律）</w:t>
      </w:r>
      <w:r>
        <w:rPr>
          <w:rFonts w:hint="eastAsia"/>
          <w:sz w:val="24"/>
          <w:szCs w:val="24"/>
        </w:rPr>
        <w:t>GVQ</w:t>
      </w:r>
      <w:r>
        <w:rPr>
          <w:rFonts w:hint="eastAsia"/>
          <w:sz w:val="24"/>
          <w:szCs w:val="24"/>
        </w:rPr>
        <w:t>省令（製造販売後安全管理基準に関する省令で規定されるが、薬局は薬局の中で製造から販売までの一連の流れが完結することから薬局は</w:t>
      </w:r>
      <w:r>
        <w:rPr>
          <w:rFonts w:hint="eastAsia"/>
          <w:sz w:val="24"/>
          <w:szCs w:val="24"/>
        </w:rPr>
        <w:t>GQP</w:t>
      </w:r>
      <w:r>
        <w:rPr>
          <w:rFonts w:hint="eastAsia"/>
          <w:sz w:val="24"/>
          <w:szCs w:val="24"/>
        </w:rPr>
        <w:t>・</w:t>
      </w:r>
      <w:r>
        <w:rPr>
          <w:rFonts w:hint="eastAsia"/>
          <w:sz w:val="24"/>
          <w:szCs w:val="24"/>
        </w:rPr>
        <w:t>GVP</w:t>
      </w:r>
      <w:r w:rsidR="003139CE">
        <w:rPr>
          <w:rFonts w:hint="eastAsia"/>
          <w:sz w:val="24"/>
          <w:szCs w:val="24"/>
        </w:rPr>
        <w:t>の適応は除外されている。</w:t>
      </w:r>
    </w:p>
    <w:p w:rsidR="003139CE" w:rsidRDefault="003139CE" w:rsidP="001E400B">
      <w:pPr>
        <w:pStyle w:val="a3"/>
        <w:ind w:leftChars="0" w:left="360"/>
        <w:rPr>
          <w:sz w:val="24"/>
          <w:szCs w:val="24"/>
        </w:rPr>
      </w:pPr>
    </w:p>
    <w:p w:rsidR="003139CE" w:rsidRDefault="003139CE" w:rsidP="001E400B">
      <w:pPr>
        <w:pStyle w:val="a3"/>
        <w:ind w:leftChars="0" w:left="360"/>
        <w:rPr>
          <w:sz w:val="24"/>
          <w:szCs w:val="24"/>
        </w:rPr>
      </w:pPr>
      <w:r>
        <w:rPr>
          <w:rFonts w:hint="eastAsia"/>
          <w:sz w:val="24"/>
          <w:szCs w:val="24"/>
        </w:rPr>
        <w:t>9</w:t>
      </w:r>
      <w:r>
        <w:rPr>
          <w:rFonts w:hint="eastAsia"/>
          <w:sz w:val="24"/>
          <w:szCs w:val="24"/>
        </w:rPr>
        <w:t>．薬局製剤の販売について</w:t>
      </w:r>
    </w:p>
    <w:p w:rsidR="003139CE" w:rsidRDefault="003139CE" w:rsidP="001E400B">
      <w:pPr>
        <w:pStyle w:val="a3"/>
        <w:ind w:leftChars="0" w:left="360"/>
        <w:rPr>
          <w:sz w:val="24"/>
          <w:szCs w:val="24"/>
        </w:rPr>
      </w:pPr>
      <w:r>
        <w:rPr>
          <w:rFonts w:hint="eastAsia"/>
          <w:sz w:val="24"/>
          <w:szCs w:val="24"/>
        </w:rPr>
        <w:t>平成２１年６月施行の改正薬事法施行規則により薬局製剤は医療用医薬品</w:t>
      </w:r>
      <w:r w:rsidR="00E579AD">
        <w:rPr>
          <w:rFonts w:hint="eastAsia"/>
          <w:sz w:val="24"/>
          <w:szCs w:val="24"/>
        </w:rPr>
        <w:t>とともに「薬局医薬品」として位置づけられた。薬局製剤の歴史からみると重要なる変更である。販売時には対面販売を行い、適正な使用のため必要な情報を薬剤師が</w:t>
      </w:r>
      <w:r w:rsidR="00277C11">
        <w:rPr>
          <w:rFonts w:hint="eastAsia"/>
          <w:sz w:val="24"/>
          <w:szCs w:val="24"/>
        </w:rPr>
        <w:t>文書で</w:t>
      </w:r>
      <w:r w:rsidR="00E579AD">
        <w:rPr>
          <w:rFonts w:hint="eastAsia"/>
          <w:sz w:val="24"/>
          <w:szCs w:val="24"/>
        </w:rPr>
        <w:t>提供する必要がある。また調剤室に保管</w:t>
      </w:r>
      <w:r w:rsidR="00277C11">
        <w:rPr>
          <w:rFonts w:hint="eastAsia"/>
          <w:sz w:val="24"/>
          <w:szCs w:val="24"/>
        </w:rPr>
        <w:t>しなければならない</w:t>
      </w:r>
      <w:r w:rsidR="00E579AD">
        <w:rPr>
          <w:rFonts w:hint="eastAsia"/>
          <w:sz w:val="24"/>
          <w:szCs w:val="24"/>
        </w:rPr>
        <w:t>。</w:t>
      </w:r>
    </w:p>
    <w:p w:rsidR="00E579AD" w:rsidRDefault="00E579AD" w:rsidP="001E400B">
      <w:pPr>
        <w:pStyle w:val="a3"/>
        <w:ind w:leftChars="0" w:left="360"/>
        <w:rPr>
          <w:sz w:val="24"/>
          <w:szCs w:val="24"/>
        </w:rPr>
      </w:pPr>
    </w:p>
    <w:p w:rsidR="00C07D23" w:rsidRDefault="003462EA" w:rsidP="001E400B">
      <w:pPr>
        <w:pStyle w:val="a3"/>
        <w:ind w:leftChars="0" w:left="360"/>
        <w:rPr>
          <w:sz w:val="24"/>
          <w:szCs w:val="24"/>
        </w:rPr>
      </w:pPr>
      <w:r>
        <w:rPr>
          <w:noProof/>
          <w:sz w:val="24"/>
          <w:szCs w:val="24"/>
        </w:rPr>
        <w:drawing>
          <wp:inline distT="0" distB="0" distL="0" distR="0">
            <wp:extent cx="5391150" cy="24669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2466975"/>
                    </a:xfrm>
                    <a:prstGeom prst="rect">
                      <a:avLst/>
                    </a:prstGeom>
                    <a:noFill/>
                    <a:ln>
                      <a:noFill/>
                    </a:ln>
                  </pic:spPr>
                </pic:pic>
              </a:graphicData>
            </a:graphic>
          </wp:inline>
        </w:drawing>
      </w:r>
      <w:bookmarkStart w:id="0" w:name="_GoBack"/>
      <w:bookmarkEnd w:id="0"/>
    </w:p>
    <w:p w:rsidR="00E579AD" w:rsidRDefault="007B4440" w:rsidP="007B4440">
      <w:pPr>
        <w:pStyle w:val="a3"/>
        <w:ind w:leftChars="0" w:left="360" w:firstLineChars="500" w:firstLine="1200"/>
        <w:rPr>
          <w:noProof/>
          <w:sz w:val="24"/>
          <w:szCs w:val="24"/>
        </w:rPr>
      </w:pPr>
      <w:r>
        <w:rPr>
          <w:rFonts w:hint="eastAsia"/>
          <w:noProof/>
          <w:sz w:val="24"/>
          <w:szCs w:val="24"/>
        </w:rPr>
        <w:t>医薬品の分類</w:t>
      </w:r>
    </w:p>
    <w:p w:rsidR="007B4440" w:rsidRDefault="007B4440" w:rsidP="001E400B">
      <w:pPr>
        <w:pStyle w:val="a3"/>
        <w:ind w:leftChars="0" w:left="360"/>
        <w:rPr>
          <w:sz w:val="24"/>
          <w:szCs w:val="24"/>
        </w:rPr>
      </w:pPr>
    </w:p>
    <w:p w:rsidR="00E579AD" w:rsidRDefault="00E579AD" w:rsidP="00E579AD">
      <w:pPr>
        <w:pStyle w:val="a3"/>
        <w:ind w:leftChars="0" w:left="360"/>
        <w:rPr>
          <w:sz w:val="24"/>
          <w:szCs w:val="24"/>
        </w:rPr>
      </w:pPr>
      <w:r>
        <w:rPr>
          <w:rFonts w:hint="eastAsia"/>
          <w:sz w:val="24"/>
          <w:szCs w:val="24"/>
        </w:rPr>
        <w:t>10</w:t>
      </w:r>
      <w:r>
        <w:rPr>
          <w:rFonts w:hint="eastAsia"/>
          <w:sz w:val="24"/>
          <w:szCs w:val="24"/>
        </w:rPr>
        <w:t>．薬局製剤の持つ意味について</w:t>
      </w:r>
    </w:p>
    <w:p w:rsidR="00E579AD" w:rsidRDefault="00E579AD" w:rsidP="00E579AD">
      <w:pPr>
        <w:pStyle w:val="a3"/>
        <w:ind w:leftChars="0" w:left="360"/>
        <w:rPr>
          <w:sz w:val="24"/>
          <w:szCs w:val="24"/>
        </w:rPr>
      </w:pPr>
      <w:r>
        <w:rPr>
          <w:rFonts w:hint="eastAsia"/>
          <w:sz w:val="24"/>
          <w:szCs w:val="24"/>
        </w:rPr>
        <w:t>薬局製剤は、薬局薬剤師が製造販売することができる唯一の医薬品である。</w:t>
      </w:r>
    </w:p>
    <w:p w:rsidR="00435735" w:rsidRDefault="00E579AD" w:rsidP="00E579AD">
      <w:pPr>
        <w:pStyle w:val="a3"/>
        <w:ind w:leftChars="0" w:left="360"/>
        <w:rPr>
          <w:sz w:val="24"/>
          <w:szCs w:val="24"/>
        </w:rPr>
      </w:pPr>
      <w:r>
        <w:rPr>
          <w:rFonts w:hint="eastAsia"/>
          <w:sz w:val="24"/>
          <w:szCs w:val="24"/>
        </w:rPr>
        <w:t>薬局製剤を製造することから始まり、品質管理や販売時の服薬指導並びに相談を受けることまで関与し、薬剤師の薬学的知識と技術が必要とされる。</w:t>
      </w:r>
      <w:r w:rsidR="00277C11">
        <w:rPr>
          <w:rFonts w:hint="eastAsia"/>
          <w:sz w:val="24"/>
          <w:szCs w:val="24"/>
        </w:rPr>
        <w:t>薬局製剤を製造することは、</w:t>
      </w:r>
      <w:r>
        <w:rPr>
          <w:rFonts w:hint="eastAsia"/>
          <w:sz w:val="24"/>
          <w:szCs w:val="24"/>
        </w:rPr>
        <w:t>薬剤師の職能が生かされる業務であ</w:t>
      </w:r>
      <w:r w:rsidR="00277C11">
        <w:rPr>
          <w:rFonts w:hint="eastAsia"/>
          <w:sz w:val="24"/>
          <w:szCs w:val="24"/>
        </w:rPr>
        <w:t>り、</w:t>
      </w:r>
      <w:r>
        <w:rPr>
          <w:rFonts w:hint="eastAsia"/>
          <w:sz w:val="24"/>
          <w:szCs w:val="24"/>
        </w:rPr>
        <w:t>薬局の独自性を示すことができる魅力的な手段として活用できる</w:t>
      </w:r>
      <w:r w:rsidR="00435735">
        <w:rPr>
          <w:rFonts w:hint="eastAsia"/>
          <w:sz w:val="24"/>
          <w:szCs w:val="24"/>
        </w:rPr>
        <w:t>。</w:t>
      </w:r>
    </w:p>
    <w:p w:rsidR="00641A08" w:rsidRDefault="00641A08" w:rsidP="00E579AD">
      <w:pPr>
        <w:pStyle w:val="a3"/>
        <w:ind w:leftChars="0" w:left="360"/>
        <w:rPr>
          <w:color w:val="FF0000"/>
          <w:sz w:val="24"/>
          <w:szCs w:val="24"/>
        </w:rPr>
      </w:pPr>
    </w:p>
    <w:p w:rsidR="002355CA" w:rsidRDefault="002355CA" w:rsidP="002355CA">
      <w:pPr>
        <w:pStyle w:val="a3"/>
        <w:ind w:leftChars="0" w:left="360"/>
        <w:rPr>
          <w:color w:val="FF0000"/>
          <w:sz w:val="24"/>
          <w:szCs w:val="24"/>
        </w:rPr>
      </w:pPr>
    </w:p>
    <w:p w:rsidR="002355CA" w:rsidRDefault="002355CA" w:rsidP="002355CA">
      <w:pPr>
        <w:pStyle w:val="a3"/>
        <w:ind w:leftChars="0" w:left="360"/>
        <w:rPr>
          <w:sz w:val="24"/>
          <w:szCs w:val="24"/>
        </w:rPr>
      </w:pPr>
      <w:r>
        <w:rPr>
          <w:rFonts w:hint="eastAsia"/>
          <w:sz w:val="24"/>
          <w:szCs w:val="24"/>
        </w:rPr>
        <w:t>参考文献・資料</w:t>
      </w:r>
    </w:p>
    <w:p w:rsidR="002355CA" w:rsidRDefault="002355CA" w:rsidP="002355CA">
      <w:pPr>
        <w:pStyle w:val="a3"/>
        <w:ind w:leftChars="0" w:left="360"/>
        <w:rPr>
          <w:sz w:val="24"/>
          <w:szCs w:val="24"/>
        </w:rPr>
      </w:pPr>
    </w:p>
    <w:p w:rsidR="002355CA" w:rsidRDefault="002355CA" w:rsidP="002355CA">
      <w:pPr>
        <w:pStyle w:val="a3"/>
        <w:ind w:leftChars="0" w:left="360"/>
        <w:rPr>
          <w:sz w:val="24"/>
          <w:szCs w:val="24"/>
        </w:rPr>
      </w:pPr>
      <w:r>
        <w:rPr>
          <w:rFonts w:hint="eastAsia"/>
          <w:sz w:val="24"/>
          <w:szCs w:val="24"/>
        </w:rPr>
        <w:t xml:space="preserve">「薬局製剤業務指針第５版」　日本薬剤師会編　薬事日報社　</w:t>
      </w:r>
      <w:r>
        <w:rPr>
          <w:sz w:val="24"/>
          <w:szCs w:val="24"/>
        </w:rPr>
        <w:t>2009</w:t>
      </w:r>
      <w:r>
        <w:rPr>
          <w:rFonts w:hint="eastAsia"/>
          <w:sz w:val="24"/>
          <w:szCs w:val="24"/>
        </w:rPr>
        <w:t>年</w:t>
      </w:r>
    </w:p>
    <w:p w:rsidR="00641A08" w:rsidRPr="002355CA" w:rsidRDefault="00641A08" w:rsidP="00E579AD">
      <w:pPr>
        <w:pStyle w:val="a3"/>
        <w:ind w:leftChars="0" w:left="360"/>
        <w:rPr>
          <w:color w:val="FF0000"/>
          <w:sz w:val="24"/>
          <w:szCs w:val="24"/>
        </w:rPr>
      </w:pPr>
    </w:p>
    <w:sectPr w:rsidR="00641A08" w:rsidRPr="002355C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291" w:rsidRDefault="00B26291" w:rsidP="00E86136">
      <w:r>
        <w:separator/>
      </w:r>
    </w:p>
  </w:endnote>
  <w:endnote w:type="continuationSeparator" w:id="0">
    <w:p w:rsidR="00B26291" w:rsidRDefault="00B26291" w:rsidP="00E86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291" w:rsidRDefault="00B26291" w:rsidP="00E86136">
      <w:r>
        <w:separator/>
      </w:r>
    </w:p>
  </w:footnote>
  <w:footnote w:type="continuationSeparator" w:id="0">
    <w:p w:rsidR="00B26291" w:rsidRDefault="00B26291" w:rsidP="00E861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34195"/>
    <w:multiLevelType w:val="hybridMultilevel"/>
    <w:tmpl w:val="C28AD8B4"/>
    <w:lvl w:ilvl="0" w:tplc="B6F8C6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2A20641"/>
    <w:multiLevelType w:val="hybridMultilevel"/>
    <w:tmpl w:val="F40AB830"/>
    <w:lvl w:ilvl="0" w:tplc="7BB687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E9D195F"/>
    <w:multiLevelType w:val="hybridMultilevel"/>
    <w:tmpl w:val="D6342022"/>
    <w:lvl w:ilvl="0" w:tplc="B6F8C6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F65109B"/>
    <w:multiLevelType w:val="hybridMultilevel"/>
    <w:tmpl w:val="BF9C5940"/>
    <w:lvl w:ilvl="0" w:tplc="7BA04BA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3516A17"/>
    <w:multiLevelType w:val="hybridMultilevel"/>
    <w:tmpl w:val="796A4B8C"/>
    <w:lvl w:ilvl="0" w:tplc="5186EB2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AC355E1"/>
    <w:multiLevelType w:val="hybridMultilevel"/>
    <w:tmpl w:val="17BE1192"/>
    <w:lvl w:ilvl="0" w:tplc="FAE26BB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5"/>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5A1"/>
    <w:rsid w:val="000A306C"/>
    <w:rsid w:val="000D1718"/>
    <w:rsid w:val="000E080C"/>
    <w:rsid w:val="000F71AE"/>
    <w:rsid w:val="001A590D"/>
    <w:rsid w:val="001B3238"/>
    <w:rsid w:val="001B5E16"/>
    <w:rsid w:val="001D6470"/>
    <w:rsid w:val="001E400B"/>
    <w:rsid w:val="002355CA"/>
    <w:rsid w:val="00251916"/>
    <w:rsid w:val="002551C2"/>
    <w:rsid w:val="00277C11"/>
    <w:rsid w:val="002A100B"/>
    <w:rsid w:val="002C0CB4"/>
    <w:rsid w:val="002D29EC"/>
    <w:rsid w:val="003139CE"/>
    <w:rsid w:val="00313AB6"/>
    <w:rsid w:val="003462EA"/>
    <w:rsid w:val="003647FF"/>
    <w:rsid w:val="00380769"/>
    <w:rsid w:val="003D21DE"/>
    <w:rsid w:val="004303B4"/>
    <w:rsid w:val="00435735"/>
    <w:rsid w:val="00456B3D"/>
    <w:rsid w:val="00560C6F"/>
    <w:rsid w:val="005A26D1"/>
    <w:rsid w:val="005F75A1"/>
    <w:rsid w:val="00641A08"/>
    <w:rsid w:val="007B4440"/>
    <w:rsid w:val="007F191D"/>
    <w:rsid w:val="008E3AFC"/>
    <w:rsid w:val="009546BD"/>
    <w:rsid w:val="00992FCA"/>
    <w:rsid w:val="009A75EB"/>
    <w:rsid w:val="00A110F6"/>
    <w:rsid w:val="00A35B64"/>
    <w:rsid w:val="00A654B5"/>
    <w:rsid w:val="00B13BE2"/>
    <w:rsid w:val="00B26291"/>
    <w:rsid w:val="00C07D23"/>
    <w:rsid w:val="00C25F54"/>
    <w:rsid w:val="00C27522"/>
    <w:rsid w:val="00C348BE"/>
    <w:rsid w:val="00C452D0"/>
    <w:rsid w:val="00DD4801"/>
    <w:rsid w:val="00DD7B8A"/>
    <w:rsid w:val="00E02E3A"/>
    <w:rsid w:val="00E3592E"/>
    <w:rsid w:val="00E579AD"/>
    <w:rsid w:val="00E86136"/>
    <w:rsid w:val="00EB6DB5"/>
    <w:rsid w:val="00EE2D91"/>
    <w:rsid w:val="00FD08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75A1"/>
    <w:pPr>
      <w:ind w:leftChars="400" w:left="840"/>
    </w:pPr>
  </w:style>
  <w:style w:type="paragraph" w:styleId="a4">
    <w:name w:val="Balloon Text"/>
    <w:basedOn w:val="a"/>
    <w:link w:val="a5"/>
    <w:uiPriority w:val="99"/>
    <w:semiHidden/>
    <w:unhideWhenUsed/>
    <w:rsid w:val="00E3592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3592E"/>
    <w:rPr>
      <w:rFonts w:asciiTheme="majorHAnsi" w:eastAsiaTheme="majorEastAsia" w:hAnsiTheme="majorHAnsi" w:cstheme="majorBidi"/>
      <w:sz w:val="18"/>
      <w:szCs w:val="18"/>
    </w:rPr>
  </w:style>
  <w:style w:type="paragraph" w:styleId="a6">
    <w:name w:val="header"/>
    <w:basedOn w:val="a"/>
    <w:link w:val="a7"/>
    <w:uiPriority w:val="99"/>
    <w:unhideWhenUsed/>
    <w:rsid w:val="00E86136"/>
    <w:pPr>
      <w:tabs>
        <w:tab w:val="center" w:pos="4252"/>
        <w:tab w:val="right" w:pos="8504"/>
      </w:tabs>
      <w:snapToGrid w:val="0"/>
    </w:pPr>
  </w:style>
  <w:style w:type="character" w:customStyle="1" w:styleId="a7">
    <w:name w:val="ヘッダー (文字)"/>
    <w:basedOn w:val="a0"/>
    <w:link w:val="a6"/>
    <w:uiPriority w:val="99"/>
    <w:rsid w:val="00E86136"/>
  </w:style>
  <w:style w:type="paragraph" w:styleId="a8">
    <w:name w:val="footer"/>
    <w:basedOn w:val="a"/>
    <w:link w:val="a9"/>
    <w:uiPriority w:val="99"/>
    <w:unhideWhenUsed/>
    <w:rsid w:val="00E86136"/>
    <w:pPr>
      <w:tabs>
        <w:tab w:val="center" w:pos="4252"/>
        <w:tab w:val="right" w:pos="8504"/>
      </w:tabs>
      <w:snapToGrid w:val="0"/>
    </w:pPr>
  </w:style>
  <w:style w:type="character" w:customStyle="1" w:styleId="a9">
    <w:name w:val="フッター (文字)"/>
    <w:basedOn w:val="a0"/>
    <w:link w:val="a8"/>
    <w:uiPriority w:val="99"/>
    <w:rsid w:val="00E861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75A1"/>
    <w:pPr>
      <w:ind w:leftChars="400" w:left="840"/>
    </w:pPr>
  </w:style>
  <w:style w:type="paragraph" w:styleId="a4">
    <w:name w:val="Balloon Text"/>
    <w:basedOn w:val="a"/>
    <w:link w:val="a5"/>
    <w:uiPriority w:val="99"/>
    <w:semiHidden/>
    <w:unhideWhenUsed/>
    <w:rsid w:val="00E3592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3592E"/>
    <w:rPr>
      <w:rFonts w:asciiTheme="majorHAnsi" w:eastAsiaTheme="majorEastAsia" w:hAnsiTheme="majorHAnsi" w:cstheme="majorBidi"/>
      <w:sz w:val="18"/>
      <w:szCs w:val="18"/>
    </w:rPr>
  </w:style>
  <w:style w:type="paragraph" w:styleId="a6">
    <w:name w:val="header"/>
    <w:basedOn w:val="a"/>
    <w:link w:val="a7"/>
    <w:uiPriority w:val="99"/>
    <w:unhideWhenUsed/>
    <w:rsid w:val="00E86136"/>
    <w:pPr>
      <w:tabs>
        <w:tab w:val="center" w:pos="4252"/>
        <w:tab w:val="right" w:pos="8504"/>
      </w:tabs>
      <w:snapToGrid w:val="0"/>
    </w:pPr>
  </w:style>
  <w:style w:type="character" w:customStyle="1" w:styleId="a7">
    <w:name w:val="ヘッダー (文字)"/>
    <w:basedOn w:val="a0"/>
    <w:link w:val="a6"/>
    <w:uiPriority w:val="99"/>
    <w:rsid w:val="00E86136"/>
  </w:style>
  <w:style w:type="paragraph" w:styleId="a8">
    <w:name w:val="footer"/>
    <w:basedOn w:val="a"/>
    <w:link w:val="a9"/>
    <w:uiPriority w:val="99"/>
    <w:unhideWhenUsed/>
    <w:rsid w:val="00E86136"/>
    <w:pPr>
      <w:tabs>
        <w:tab w:val="center" w:pos="4252"/>
        <w:tab w:val="right" w:pos="8504"/>
      </w:tabs>
      <w:snapToGrid w:val="0"/>
    </w:pPr>
  </w:style>
  <w:style w:type="character" w:customStyle="1" w:styleId="a9">
    <w:name w:val="フッター (文字)"/>
    <w:basedOn w:val="a0"/>
    <w:link w:val="a8"/>
    <w:uiPriority w:val="99"/>
    <w:rsid w:val="00E861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639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8</Pages>
  <Words>680</Words>
  <Characters>3876</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19</cp:revision>
  <dcterms:created xsi:type="dcterms:W3CDTF">2012-11-25T10:54:00Z</dcterms:created>
  <dcterms:modified xsi:type="dcterms:W3CDTF">2015-04-06T03:58:00Z</dcterms:modified>
</cp:coreProperties>
</file>